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18DB" w:rsidRDefault="003C60D5">
      <w:pPr>
        <w:rPr>
          <w:rFonts w:ascii="Arial" w:hAnsi="Arial" w:cs="Arial"/>
          <w:b/>
          <w:bCs/>
          <w:sz w:val="22"/>
          <w:szCs w:val="22"/>
        </w:rPr>
      </w:pPr>
      <w:r>
        <w:rPr>
          <w:noProof/>
        </w:rPr>
        <w:drawing>
          <wp:anchor distT="0" distB="0" distL="114300" distR="114300" simplePos="0" relativeHeight="251659264" behindDoc="0" locked="0" layoutInCell="1" allowOverlap="1">
            <wp:simplePos x="0" y="0"/>
            <wp:positionH relativeFrom="column">
              <wp:posOffset>3200400</wp:posOffset>
            </wp:positionH>
            <wp:positionV relativeFrom="paragraph">
              <wp:posOffset>1257300</wp:posOffset>
            </wp:positionV>
            <wp:extent cx="3276600" cy="793750"/>
            <wp:effectExtent l="19050" t="0" r="0" b="0"/>
            <wp:wrapSquare wrapText="bothSides"/>
            <wp:docPr id="7" name="Picture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G_256"/>
                    <pic:cNvPicPr>
                      <a:picLocks noChangeAspect="1" noChangeArrowheads="1"/>
                    </pic:cNvPicPr>
                  </pic:nvPicPr>
                  <pic:blipFill>
                    <a:blip r:embed="rId5"/>
                    <a:srcRect/>
                    <a:stretch>
                      <a:fillRect/>
                    </a:stretch>
                  </pic:blipFill>
                  <pic:spPr bwMode="auto">
                    <a:xfrm>
                      <a:off x="0" y="0"/>
                      <a:ext cx="3276600" cy="793750"/>
                    </a:xfrm>
                    <a:prstGeom prst="rect">
                      <a:avLst/>
                    </a:prstGeom>
                    <a:noFill/>
                    <a:ln w="9525">
                      <a:noFill/>
                      <a:miter lim="800000"/>
                      <a:headEnd/>
                      <a:tailEnd/>
                    </a:ln>
                  </pic:spPr>
                </pic:pic>
              </a:graphicData>
            </a:graphic>
          </wp:anchor>
        </w:drawing>
      </w:r>
      <w:r>
        <w:rPr>
          <w:rFonts w:ascii="Calibri" w:hAnsi="Calibri" w:cs="Calibri"/>
          <w:b/>
          <w:bCs/>
          <w:noProof/>
        </w:rPr>
        <w:drawing>
          <wp:anchor distT="0" distB="0" distL="114300" distR="114300" simplePos="0" relativeHeight="251657216" behindDoc="0" locked="0" layoutInCell="1" allowOverlap="0">
            <wp:simplePos x="0" y="0"/>
            <wp:positionH relativeFrom="column">
              <wp:posOffset>-381000</wp:posOffset>
            </wp:positionH>
            <wp:positionV relativeFrom="paragraph">
              <wp:posOffset>0</wp:posOffset>
            </wp:positionV>
            <wp:extent cx="3366770" cy="1048385"/>
            <wp:effectExtent l="19050" t="0" r="5080" b="0"/>
            <wp:wrapSquare wrapText="bothSides"/>
            <wp:docPr id="3"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7"/>
                    <pic:cNvPicPr>
                      <a:picLocks noChangeAspect="1" noChangeArrowheads="1"/>
                    </pic:cNvPicPr>
                  </pic:nvPicPr>
                  <pic:blipFill>
                    <a:blip r:embed="rId6"/>
                    <a:srcRect/>
                    <a:stretch>
                      <a:fillRect/>
                    </a:stretch>
                  </pic:blipFill>
                  <pic:spPr bwMode="auto">
                    <a:xfrm>
                      <a:off x="0" y="0"/>
                      <a:ext cx="3366770" cy="1048385"/>
                    </a:xfrm>
                    <a:prstGeom prst="rect">
                      <a:avLst/>
                    </a:prstGeom>
                    <a:noFill/>
                    <a:ln w="9525">
                      <a:noFill/>
                      <a:miter lim="800000"/>
                      <a:headEnd/>
                      <a:tailEnd/>
                    </a:ln>
                  </pic:spPr>
                </pic:pic>
              </a:graphicData>
            </a:graphic>
          </wp:anchor>
        </w:drawing>
      </w:r>
      <w:r>
        <w:rPr>
          <w:rFonts w:ascii="Calibri" w:hAnsi="Calibri" w:cs="Calibri"/>
          <w:b/>
          <w:bCs/>
          <w:noProof/>
        </w:rPr>
        <w:drawing>
          <wp:anchor distT="0" distB="0" distL="114300" distR="114300" simplePos="0" relativeHeight="251658240" behindDoc="0" locked="0" layoutInCell="1" allowOverlap="0">
            <wp:simplePos x="0" y="0"/>
            <wp:positionH relativeFrom="margin">
              <wp:posOffset>3124200</wp:posOffset>
            </wp:positionH>
            <wp:positionV relativeFrom="line">
              <wp:posOffset>0</wp:posOffset>
            </wp:positionV>
            <wp:extent cx="3352800" cy="971550"/>
            <wp:effectExtent l="19050" t="0" r="0" b="0"/>
            <wp:wrapSquare wrapText="bothSides"/>
            <wp:docPr id="4"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6"/>
                    <pic:cNvPicPr>
                      <a:picLocks noChangeAspect="1" noChangeArrowheads="1"/>
                    </pic:cNvPicPr>
                  </pic:nvPicPr>
                  <pic:blipFill>
                    <a:blip r:embed="rId7"/>
                    <a:srcRect/>
                    <a:stretch>
                      <a:fillRect/>
                    </a:stretch>
                  </pic:blipFill>
                  <pic:spPr bwMode="auto">
                    <a:xfrm>
                      <a:off x="0" y="0"/>
                      <a:ext cx="3352800" cy="971550"/>
                    </a:xfrm>
                    <a:prstGeom prst="rect">
                      <a:avLst/>
                    </a:prstGeom>
                    <a:noFill/>
                    <a:ln w="9525">
                      <a:noFill/>
                      <a:miter lim="800000"/>
                      <a:headEnd/>
                      <a:tailEnd/>
                    </a:ln>
                  </pic:spPr>
                </pic:pic>
              </a:graphicData>
            </a:graphic>
          </wp:anchor>
        </w:drawing>
      </w:r>
      <w:r w:rsidR="00C718DB">
        <w:rPr>
          <w:rFonts w:ascii="Arial" w:hAnsi="Arial" w:cs="Arial"/>
          <w:b/>
          <w:bCs/>
          <w:sz w:val="22"/>
          <w:szCs w:val="22"/>
        </w:rPr>
        <w:t xml:space="preserve">                                                                                       </w:t>
      </w:r>
    </w:p>
    <w:p w:rsidR="00C718DB" w:rsidRDefault="003C60D5">
      <w:pPr>
        <w:rPr>
          <w:b/>
          <w:bCs/>
        </w:rPr>
      </w:pPr>
      <w:r>
        <w:rPr>
          <w:rFonts w:ascii="Arial" w:hAnsi="Arial" w:cs="Arial"/>
          <w:b/>
          <w:bCs/>
          <w:noProof/>
          <w:sz w:val="22"/>
          <w:szCs w:val="22"/>
        </w:rPr>
        <w:drawing>
          <wp:anchor distT="0" distB="0" distL="0" distR="0" simplePos="0" relativeHeight="251656192" behindDoc="0" locked="0" layoutInCell="1" allowOverlap="1">
            <wp:simplePos x="0" y="0"/>
            <wp:positionH relativeFrom="column">
              <wp:posOffset>-381000</wp:posOffset>
            </wp:positionH>
            <wp:positionV relativeFrom="paragraph">
              <wp:posOffset>124460</wp:posOffset>
            </wp:positionV>
            <wp:extent cx="3188970" cy="845185"/>
            <wp:effectExtent l="19050" t="0" r="0" b="0"/>
            <wp:wrapSquare wrapText="bothSides"/>
            <wp:docPr id="2"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8"/>
                    <a:srcRect/>
                    <a:stretch>
                      <a:fillRect/>
                    </a:stretch>
                  </pic:blipFill>
                  <pic:spPr bwMode="auto">
                    <a:xfrm>
                      <a:off x="0" y="0"/>
                      <a:ext cx="3188970" cy="845185"/>
                    </a:xfrm>
                    <a:prstGeom prst="rect">
                      <a:avLst/>
                    </a:prstGeom>
                    <a:noFill/>
                    <a:ln w="9525">
                      <a:noFill/>
                      <a:miter lim="800000"/>
                      <a:headEnd/>
                      <a:tailEnd/>
                    </a:ln>
                  </pic:spPr>
                </pic:pic>
              </a:graphicData>
            </a:graphic>
          </wp:anchor>
        </w:drawing>
      </w:r>
      <w:r w:rsidR="00C718DB">
        <w:rPr>
          <w:b/>
          <w:bCs/>
        </w:rPr>
        <w:t xml:space="preserve">                   </w:t>
      </w:r>
    </w:p>
    <w:p w:rsidR="00C718DB" w:rsidRDefault="00C718DB">
      <w:pPr>
        <w:spacing w:line="360" w:lineRule="auto"/>
        <w:jc w:val="center"/>
        <w:rPr>
          <w:rFonts w:ascii="Calibri" w:hAnsi="Calibri" w:cs="Calibri"/>
          <w:b/>
          <w:bCs/>
        </w:rPr>
      </w:pPr>
    </w:p>
    <w:p w:rsidR="00C718DB" w:rsidRDefault="00C718DB">
      <w:pPr>
        <w:spacing w:line="360" w:lineRule="auto"/>
        <w:jc w:val="center"/>
        <w:rPr>
          <w:rFonts w:ascii="Calibri" w:hAnsi="Calibri" w:cs="Calibri"/>
          <w:b/>
          <w:bCs/>
        </w:rPr>
      </w:pPr>
    </w:p>
    <w:p w:rsidR="00C718DB" w:rsidRDefault="00C718DB">
      <w:pPr>
        <w:spacing w:line="360" w:lineRule="auto"/>
        <w:rPr>
          <w:rFonts w:ascii="Calibri" w:hAnsi="Calibri" w:cs="Calibri"/>
          <w:b/>
          <w:bCs/>
        </w:rPr>
      </w:pPr>
    </w:p>
    <w:p w:rsidR="00C718DB" w:rsidRDefault="00C718DB">
      <w:pPr>
        <w:spacing w:line="360" w:lineRule="auto"/>
        <w:jc w:val="center"/>
        <w:rPr>
          <w:rFonts w:ascii="Calibri" w:hAnsi="Calibri" w:cs="Calibri"/>
          <w:b/>
          <w:bCs/>
          <w:sz w:val="16"/>
          <w:szCs w:val="16"/>
        </w:rPr>
      </w:pPr>
    </w:p>
    <w:p w:rsidR="00C718DB" w:rsidRDefault="00C718DB">
      <w:pPr>
        <w:spacing w:line="360" w:lineRule="auto"/>
        <w:jc w:val="center"/>
        <w:rPr>
          <w:rFonts w:ascii="Calibri" w:hAnsi="Calibri" w:cs="Calibri"/>
          <w:b/>
          <w:bCs/>
        </w:rPr>
      </w:pPr>
      <w:r>
        <w:rPr>
          <w:rFonts w:ascii="Calibri" w:hAnsi="Calibri" w:cs="Calibri"/>
          <w:b/>
          <w:bCs/>
        </w:rPr>
        <w:t>Κοινή Καταγγελία 4 συλλόγων ΠΕ Αν. Αττικής</w:t>
      </w:r>
    </w:p>
    <w:p w:rsidR="00C718DB" w:rsidRDefault="00C718DB">
      <w:pPr>
        <w:spacing w:line="360" w:lineRule="auto"/>
        <w:jc w:val="center"/>
        <w:rPr>
          <w:rFonts w:ascii="Calibri" w:hAnsi="Calibri" w:cs="Calibri"/>
          <w:b/>
          <w:bCs/>
        </w:rPr>
      </w:pPr>
      <w:r>
        <w:rPr>
          <w:rFonts w:ascii="Calibri" w:hAnsi="Calibri" w:cs="Calibri"/>
          <w:b/>
          <w:bCs/>
        </w:rPr>
        <w:t>Πρωτοφανές Πογκρόμ πειθαρχικών διώξεων στην Αν. Αττική!</w:t>
      </w:r>
    </w:p>
    <w:p w:rsidR="00C718DB" w:rsidRDefault="00C718DB">
      <w:pPr>
        <w:spacing w:line="360" w:lineRule="auto"/>
        <w:jc w:val="center"/>
        <w:rPr>
          <w:rFonts w:ascii="Calibri" w:hAnsi="Calibri" w:cs="Calibri"/>
          <w:b/>
          <w:bCs/>
        </w:rPr>
      </w:pPr>
      <w:r>
        <w:rPr>
          <w:rFonts w:ascii="Calibri" w:hAnsi="Calibri" w:cs="Calibri"/>
          <w:b/>
          <w:bCs/>
        </w:rPr>
        <w:t>Να σταματήσει ΤΩΡΑ η βιομηχανία πειθαρχικών και οι απειλές.</w:t>
      </w:r>
    </w:p>
    <w:p w:rsidR="00C718DB" w:rsidRDefault="00C718DB">
      <w:pPr>
        <w:spacing w:line="360" w:lineRule="auto"/>
        <w:jc w:val="center"/>
        <w:rPr>
          <w:rFonts w:ascii="Calibri" w:hAnsi="Calibri" w:cs="Calibri"/>
          <w:b/>
          <w:bCs/>
          <w:sz w:val="16"/>
          <w:szCs w:val="16"/>
        </w:rPr>
      </w:pPr>
    </w:p>
    <w:p w:rsidR="00C718DB" w:rsidRDefault="00C718DB">
      <w:pPr>
        <w:spacing w:line="360" w:lineRule="auto"/>
        <w:ind w:firstLine="720"/>
        <w:jc w:val="both"/>
        <w:rPr>
          <w:rFonts w:ascii="Calibri" w:hAnsi="Calibri" w:cs="Calibri"/>
          <w:bCs/>
        </w:rPr>
      </w:pPr>
      <w:r>
        <w:rPr>
          <w:rFonts w:ascii="Calibri" w:hAnsi="Calibri" w:cs="Calibri"/>
          <w:bCs/>
        </w:rPr>
        <w:t xml:space="preserve">Η απαράδεκτη δίωξη της εκπαιδευτικού </w:t>
      </w:r>
      <w:bookmarkStart w:id="0" w:name="_Hlk188557899"/>
      <w:r>
        <w:rPr>
          <w:rFonts w:ascii="Calibri" w:hAnsi="Calibri" w:cs="Calibri"/>
          <w:bCs/>
        </w:rPr>
        <w:t>του 7</w:t>
      </w:r>
      <w:r>
        <w:rPr>
          <w:rFonts w:ascii="Calibri" w:hAnsi="Calibri" w:cs="Calibri"/>
          <w:bCs/>
          <w:vertAlign w:val="superscript"/>
        </w:rPr>
        <w:t>ου</w:t>
      </w:r>
      <w:r>
        <w:rPr>
          <w:rFonts w:ascii="Calibri" w:hAnsi="Calibri" w:cs="Calibri"/>
          <w:bCs/>
        </w:rPr>
        <w:t xml:space="preserve"> Δημοτικού Σχολείου Αχαρνών</w:t>
      </w:r>
      <w:bookmarkEnd w:id="0"/>
      <w:r>
        <w:rPr>
          <w:rFonts w:ascii="Calibri" w:hAnsi="Calibri" w:cs="Calibri"/>
          <w:bCs/>
        </w:rPr>
        <w:t xml:space="preserve">, </w:t>
      </w:r>
      <w:r>
        <w:rPr>
          <w:rFonts w:ascii="Calibri" w:hAnsi="Calibri" w:cs="Calibri"/>
          <w:b/>
          <w:bCs/>
        </w:rPr>
        <w:t>Σοφίας Καψαλάκη</w:t>
      </w:r>
      <w:r>
        <w:rPr>
          <w:rFonts w:ascii="Calibri" w:hAnsi="Calibri" w:cs="Calibri"/>
          <w:bCs/>
        </w:rPr>
        <w:t xml:space="preserve">, από τη Δ/νση Π.Ε. Αν. Αττικής είναι ένας ακόμα κρίκος στην αλυσίδα των διώξεων που ασκεί η Δ/νση Π.Ε. Αν. Αττικής με κάθε ευκαιρία. </w:t>
      </w:r>
    </w:p>
    <w:p w:rsidR="00C718DB" w:rsidRDefault="00C718DB">
      <w:pPr>
        <w:spacing w:line="360" w:lineRule="auto"/>
        <w:ind w:firstLine="720"/>
        <w:jc w:val="both"/>
        <w:rPr>
          <w:rFonts w:ascii="Calibri" w:hAnsi="Calibri" w:cs="Calibri"/>
          <w:bCs/>
        </w:rPr>
      </w:pPr>
      <w:r>
        <w:rPr>
          <w:rFonts w:ascii="Calibri" w:hAnsi="Calibri" w:cs="Calibri"/>
          <w:bCs/>
        </w:rPr>
        <w:t xml:space="preserve">Το “έγκλημα” της συναδέλφου ήταν ότι τον περασμένο Νοέμβριο, τοποθετήθηκε δημόσια, ως μέλος του Συλλόγου Εκπαιδευτικών Π.Ε. Αν. Αττικής «ο Σωκράτης», για το γεγονός, ότι μαθητής απείχε της εκπαιδευτικής διαδικασίας για πάνω από 1 μήνα, αφού δεν καλύφθηκε το άκρως αναγκαίο κενό Σχολικής Νοσηλεύτριας, ώστε ο μαθητής να μπορεί με ασφάλεια να βρίσκεται στο σχολείο του.  </w:t>
      </w:r>
    </w:p>
    <w:p w:rsidR="00C718DB" w:rsidRDefault="00C718DB">
      <w:pPr>
        <w:spacing w:line="360" w:lineRule="auto"/>
        <w:ind w:firstLine="720"/>
        <w:jc w:val="both"/>
        <w:rPr>
          <w:rFonts w:ascii="Calibri" w:hAnsi="Calibri" w:cs="Calibri"/>
          <w:bCs/>
        </w:rPr>
      </w:pPr>
      <w:r>
        <w:rPr>
          <w:rFonts w:ascii="Calibri" w:hAnsi="Calibri" w:cs="Calibri"/>
          <w:bCs/>
        </w:rPr>
        <w:t xml:space="preserve">Τρείς μήνες σχεδόν μετά ασκείται πειθαρχική δίωξη στη συναδέλφισσα εκπαιδευτικό για το παραπάνω γεγονός. Οι όποιες αναφορές της διοίκησης σε παραγράφους του νόμου δεν αρκούν για να συγκαλύψουν τις τεράστιες ευθύνες που φέρει η Πολιτεία και οι αρμόδιοι φορείς για την ανεύθυνη επιλογή να μεταφερθεί ο μαθητής υποχρεωτικά σε άλλη σχολική μονάδα, εκτός γεωγραφικών ορίων! </w:t>
      </w:r>
    </w:p>
    <w:p w:rsidR="00C718DB" w:rsidRDefault="00C718DB">
      <w:pPr>
        <w:spacing w:line="360" w:lineRule="auto"/>
        <w:ind w:firstLine="720"/>
        <w:jc w:val="both"/>
        <w:rPr>
          <w:rFonts w:ascii="Calibri" w:hAnsi="Calibri" w:cs="Calibri"/>
          <w:bCs/>
        </w:rPr>
      </w:pPr>
      <w:r>
        <w:rPr>
          <w:rFonts w:ascii="Calibri" w:hAnsi="Calibri" w:cs="Calibri"/>
          <w:b/>
          <w:bCs/>
        </w:rPr>
        <w:t>Είναι φανερό ότι η ΔΙ.Π.Ε. Αν. Αττικής, η Περιφερειακή Διεύθυνση Εκπαίδευσης Αττικής και η πολιτική ηγεσία του Υπουργείου Παιδείας, στοχεύοντας στον εκφοβισμό και φίμωση κάθε φωνής που αντιστέκεται στη διάλυση της παρεχόμενης δημόσιας εκπαίδευσης, ασκεί πειθαρχική δίωξη στην εκπαιδευτικό γιατί υπερασπίστηκε δημόσια τα μορφωτικά δικαιώματα του μαθητή της.</w:t>
      </w:r>
    </w:p>
    <w:p w:rsidR="00C718DB" w:rsidRDefault="00C718DB">
      <w:pPr>
        <w:spacing w:line="360" w:lineRule="auto"/>
        <w:ind w:firstLine="720"/>
        <w:jc w:val="both"/>
        <w:rPr>
          <w:rFonts w:ascii="Calibri" w:hAnsi="Calibri" w:cs="Calibri"/>
          <w:bCs/>
        </w:rPr>
      </w:pPr>
      <w:r>
        <w:rPr>
          <w:rFonts w:ascii="Calibri" w:eastAsia="Calibri" w:hAnsi="Calibri" w:cs="Calibri"/>
          <w:kern w:val="2"/>
          <w:lang w:eastAsia="en-US"/>
        </w:rPr>
        <w:t xml:space="preserve">Η σωρεία πειθαρχικών που εκπορεύεται από τη ΔΙ.Π.Ε. Αν. Αττικής αποτελεί ουσιαστική αδυναμία στήριξης του εκπαιδευτικού έργου και παράλληλα αναδεικνύει τη </w:t>
      </w:r>
      <w:r>
        <w:rPr>
          <w:rFonts w:ascii="Calibri" w:eastAsia="Calibri" w:hAnsi="Calibri" w:cs="Calibri"/>
          <w:b/>
          <w:bCs/>
          <w:kern w:val="2"/>
          <w:lang w:eastAsia="en-US"/>
        </w:rPr>
        <w:t xml:space="preserve">σαφή πολιτική επιλογή να </w:t>
      </w:r>
      <w:r>
        <w:rPr>
          <w:rFonts w:ascii="Calibri" w:hAnsi="Calibri" w:cs="Calibri"/>
          <w:b/>
          <w:bCs/>
        </w:rPr>
        <w:t xml:space="preserve">ασκεί διώξεις “επί παντός επιστητού” αποδεικνύοντας ότι το δόγμα «νόμος και τάξη»,  οι απειλές και ο εκφοβισμός είναι ο μόνος τρόπος άσκησης διοίκησης που γνωρίζει.  </w:t>
      </w:r>
    </w:p>
    <w:p w:rsidR="00C718DB" w:rsidRDefault="00C718DB">
      <w:pPr>
        <w:spacing w:line="360" w:lineRule="auto"/>
        <w:ind w:firstLine="720"/>
        <w:jc w:val="both"/>
        <w:rPr>
          <w:rFonts w:ascii="Calibri" w:hAnsi="Calibri" w:cs="Calibri"/>
          <w:bCs/>
        </w:rPr>
      </w:pPr>
      <w:r>
        <w:rPr>
          <w:rFonts w:ascii="Calibri" w:hAnsi="Calibri" w:cs="Calibri"/>
          <w:b/>
        </w:rPr>
        <w:lastRenderedPageBreak/>
        <w:t xml:space="preserve">Το πογκρόμ διώξεων </w:t>
      </w:r>
      <w:r>
        <w:rPr>
          <w:rFonts w:ascii="Calibri" w:eastAsia="Calibri" w:hAnsi="Calibri" w:cs="Calibri"/>
          <w:b/>
          <w:kern w:val="2"/>
          <w:lang w:eastAsia="en-US"/>
        </w:rPr>
        <w:t xml:space="preserve">της </w:t>
      </w:r>
      <w:bookmarkStart w:id="1" w:name="_Hlk188557364"/>
      <w:r>
        <w:rPr>
          <w:rFonts w:ascii="Calibri" w:eastAsia="Calibri" w:hAnsi="Calibri" w:cs="Calibri"/>
          <w:b/>
          <w:kern w:val="2"/>
          <w:lang w:eastAsia="en-US"/>
        </w:rPr>
        <w:t xml:space="preserve">ΔΙ.Π.Ε. Αν. Αττικής </w:t>
      </w:r>
      <w:bookmarkEnd w:id="1"/>
      <w:r>
        <w:rPr>
          <w:rFonts w:ascii="Calibri" w:eastAsia="Calibri" w:hAnsi="Calibri" w:cs="Calibri"/>
          <w:b/>
          <w:kern w:val="2"/>
          <w:lang w:eastAsia="en-US"/>
        </w:rPr>
        <w:t>δεν έχει τέλος!</w:t>
      </w:r>
      <w:r>
        <w:rPr>
          <w:rFonts w:ascii="Calibri" w:hAnsi="Calibri" w:cs="Calibri"/>
          <w:bCs/>
        </w:rPr>
        <w:t xml:space="preserve"> Καθαιρέσεις από τις θέσεις ευθύνης των 14 απεργών εκπαιδευτικών από την αξιολόγηση, απειλές και τελεσίγραφα στους νεοδιόριστους απεργούς για πειθαρχικά, παραπομπές σε πειθαρχικό στους δύο καθαιρεμένους δ/ντές ως υπεύθυνους για τις αντιδράσεις εκπαιδευτικών και γονέων ενάντια στις καθαιρέσεις,  κλήση σε “έγγραφες εξηγήσεις” στην αναπληρώτρια δ/ντρια επειδή δήλωσε παραίτηση από τη θέση του καθαιρεμένου δ/ντή για την συμμετοχή του στην απεργία αποχή. </w:t>
      </w:r>
    </w:p>
    <w:p w:rsidR="00C718DB" w:rsidRDefault="00C718DB">
      <w:pPr>
        <w:spacing w:line="360" w:lineRule="auto"/>
        <w:ind w:firstLine="720"/>
        <w:jc w:val="both"/>
        <w:rPr>
          <w:rFonts w:ascii="Calibri" w:hAnsi="Calibri" w:cs="Calibri"/>
          <w:bCs/>
        </w:rPr>
      </w:pPr>
      <w:r>
        <w:rPr>
          <w:rFonts w:ascii="Calibri" w:hAnsi="Calibri" w:cs="Calibri"/>
          <w:bCs/>
        </w:rPr>
        <w:t xml:space="preserve">Ωστόσο οι διώξεις και τα πειθαρχικά εκδηλώνονται και σε απλές καθημερινές περιπτώσεις όπως οι παραπομπές σε πειθαρχικό σε προϊσταμένη Νηπιαγωγείου στην Παιανία και σε δ/ντρια σχολείου στην περιοχή των 3Β, στο Σύλλογο Γλυφάδας-Βάρης-Βούλας-Βουλιαγμένης, χωρίς να υπάρχει κάποια καταγγελία και ύστερα από εξονυχιστικό έλεγχο των βιβλίων του σχολείου!!! για να ανακαλύψουν παραπτώματα καθώς συμπωματικά ζήτησαν να δημιουργηθεί επιπλέον τμήμα στη σχολική τους μονάδα. Επίσης η απευθείας ανάθεση ΕΔΕ για εκπαιδευτικό στο Πόρτο Ράφτη χωρίς την παραμικρή προηγούμενη διερεύνηση της αβάσιμης καταγγελίας ενός γονέα.  </w:t>
      </w:r>
    </w:p>
    <w:p w:rsidR="00C718DB" w:rsidRDefault="00C718DB">
      <w:pPr>
        <w:spacing w:line="360" w:lineRule="auto"/>
        <w:ind w:firstLine="720"/>
        <w:jc w:val="both"/>
        <w:rPr>
          <w:rFonts w:ascii="Calibri" w:hAnsi="Calibri" w:cs="Calibri"/>
          <w:b/>
        </w:rPr>
      </w:pPr>
      <w:r>
        <w:rPr>
          <w:rFonts w:ascii="Calibri" w:hAnsi="Calibri" w:cs="Calibri"/>
          <w:bCs/>
        </w:rPr>
        <w:t xml:space="preserve">Είναι σαφές ότι η καθημερινότητα των σχολείων και οι εκπαιδευτικοί αντιμετωπίζουν διαδικασίες άσκησης πειθαρχικού ελέγχου με </w:t>
      </w:r>
      <w:r>
        <w:rPr>
          <w:rFonts w:ascii="Calibri" w:hAnsi="Calibri" w:cs="Calibri"/>
          <w:b/>
        </w:rPr>
        <w:t xml:space="preserve">στόχο την εγκαθίδρυση της σιωπής και του φόβου στα σχολεία. </w:t>
      </w:r>
    </w:p>
    <w:p w:rsidR="00C718DB" w:rsidRDefault="00C718DB">
      <w:pPr>
        <w:spacing w:line="360" w:lineRule="auto"/>
        <w:ind w:firstLine="720"/>
        <w:jc w:val="both"/>
        <w:rPr>
          <w:rFonts w:ascii="Calibri" w:hAnsi="Calibri" w:cs="Calibri"/>
          <w:bCs/>
        </w:rPr>
      </w:pPr>
      <w:r>
        <w:rPr>
          <w:rFonts w:ascii="Calibri" w:hAnsi="Calibri" w:cs="Calibri"/>
          <w:bCs/>
        </w:rPr>
        <w:t xml:space="preserve">Όλα τα παραπάνω αποδεικνύουν ότι </w:t>
      </w:r>
      <w:r>
        <w:rPr>
          <w:rFonts w:ascii="Calibri" w:hAnsi="Calibri" w:cs="Calibri"/>
          <w:b/>
        </w:rPr>
        <w:t>το κλίμα εκφοβισμού στοχεύει να κάμψει τους εκπαιδευτικούς που αγωνίζονται και να οδηγήσει στην απαγόρευση κριτικής στις αυθαιρεσίες και την αντιεκπαιδευτική πολιτική που διαλύει το δημόσιο σχολείο.</w:t>
      </w:r>
      <w:r>
        <w:rPr>
          <w:rFonts w:ascii="Calibri" w:hAnsi="Calibri" w:cs="Calibri"/>
          <w:bCs/>
        </w:rPr>
        <w:t xml:space="preserve"> </w:t>
      </w:r>
    </w:p>
    <w:p w:rsidR="00C718DB" w:rsidRDefault="00C718DB">
      <w:pPr>
        <w:spacing w:line="360" w:lineRule="auto"/>
        <w:ind w:firstLine="720"/>
        <w:jc w:val="both"/>
        <w:rPr>
          <w:rFonts w:ascii="Calibri" w:hAnsi="Calibri" w:cs="Calibri"/>
          <w:bCs/>
          <w:strike/>
        </w:rPr>
      </w:pPr>
      <w:r>
        <w:rPr>
          <w:rFonts w:ascii="Calibri" w:hAnsi="Calibri" w:cs="Calibri"/>
          <w:b/>
        </w:rPr>
        <w:t>Για τη</w:t>
      </w:r>
      <w:r>
        <w:rPr>
          <w:rFonts w:ascii="Calibri" w:eastAsia="Calibri" w:hAnsi="Calibri" w:cs="Calibri"/>
          <w:b/>
          <w:kern w:val="2"/>
          <w:lang w:eastAsia="en-US"/>
        </w:rPr>
        <w:t xml:space="preserve"> ΔΙ.Π.Ε. Αν. Αττικής</w:t>
      </w:r>
      <w:r>
        <w:rPr>
          <w:rFonts w:ascii="Calibri" w:hAnsi="Calibri" w:cs="Calibri"/>
          <w:b/>
        </w:rPr>
        <w:t xml:space="preserve"> υπόλογος είναι κάθε συνάδελφος και συναδέλφισσα που πράττει το καθήκον του </w:t>
      </w:r>
      <w:r>
        <w:rPr>
          <w:rFonts w:ascii="Calibri" w:hAnsi="Calibri" w:cs="Calibri"/>
          <w:bCs/>
        </w:rPr>
        <w:t xml:space="preserve">προσηλωμένος στην παιδαγωγική του ευθύνη και δημοσιοποιεί τις παράτυπες και αντιεκπαιδευτικές επιλογές της διοίκησης.  </w:t>
      </w:r>
    </w:p>
    <w:p w:rsidR="00C718DB" w:rsidRDefault="00C718DB">
      <w:pPr>
        <w:numPr>
          <w:ilvl w:val="0"/>
          <w:numId w:val="1"/>
        </w:numPr>
        <w:spacing w:line="360" w:lineRule="auto"/>
        <w:ind w:left="0" w:firstLine="0"/>
        <w:jc w:val="both"/>
        <w:rPr>
          <w:rFonts w:ascii="Calibri" w:hAnsi="Calibri" w:cs="Calibri"/>
          <w:bCs/>
        </w:rPr>
      </w:pPr>
      <w:r>
        <w:rPr>
          <w:rFonts w:ascii="Calibri" w:hAnsi="Calibri" w:cs="Calibri"/>
          <w:bCs/>
        </w:rPr>
        <w:t xml:space="preserve">Αντί η διοίκηση και το Υπ. Παιδείας να δώσουν λύση στα τεράστια προβλήματα που αντιμετωπίζουν τα σχολεία στην Αν. Αττική. </w:t>
      </w:r>
    </w:p>
    <w:p w:rsidR="00C718DB" w:rsidRDefault="00C718DB">
      <w:pPr>
        <w:numPr>
          <w:ilvl w:val="0"/>
          <w:numId w:val="1"/>
        </w:numPr>
        <w:spacing w:line="360" w:lineRule="auto"/>
        <w:ind w:left="0" w:firstLine="0"/>
        <w:jc w:val="both"/>
        <w:rPr>
          <w:rFonts w:ascii="Calibri" w:hAnsi="Calibri" w:cs="Calibri"/>
          <w:bCs/>
        </w:rPr>
      </w:pPr>
      <w:r>
        <w:rPr>
          <w:rFonts w:ascii="Calibri" w:hAnsi="Calibri" w:cs="Calibri"/>
          <w:bCs/>
        </w:rPr>
        <w:t>Αντί να δώσουν εξηγήσεις για τα μεγάλα κενά και τα τεράστια προβλήματα στις υποδομές.</w:t>
      </w:r>
    </w:p>
    <w:p w:rsidR="00C718DB" w:rsidRDefault="00C718DB">
      <w:pPr>
        <w:numPr>
          <w:ilvl w:val="0"/>
          <w:numId w:val="1"/>
        </w:numPr>
        <w:spacing w:line="360" w:lineRule="auto"/>
        <w:ind w:left="0" w:firstLine="0"/>
        <w:jc w:val="both"/>
        <w:rPr>
          <w:rFonts w:ascii="Calibri" w:hAnsi="Calibri" w:cs="Calibri"/>
          <w:b/>
        </w:rPr>
      </w:pPr>
      <w:r>
        <w:rPr>
          <w:rFonts w:ascii="Calibri" w:hAnsi="Calibri" w:cs="Calibri"/>
          <w:bCs/>
        </w:rPr>
        <w:t xml:space="preserve">Αντί να σταματήσουν τις περικοπές, τις συγχωνεύσεις και την υποχρηματοδότηση, </w:t>
      </w:r>
    </w:p>
    <w:p w:rsidR="00C718DB" w:rsidRDefault="00C718DB">
      <w:pPr>
        <w:spacing w:line="360" w:lineRule="auto"/>
        <w:jc w:val="both"/>
        <w:rPr>
          <w:rFonts w:ascii="Calibri" w:hAnsi="Calibri" w:cs="Calibri"/>
          <w:b/>
        </w:rPr>
      </w:pPr>
      <w:r>
        <w:rPr>
          <w:rFonts w:ascii="Calibri" w:hAnsi="Calibri" w:cs="Calibri"/>
          <w:b/>
        </w:rPr>
        <w:t xml:space="preserve">επιδίδονται σε ένα διαρκή διωγμό των εκπαιδευτικών και στοχοποιούν αυτούς που αγωνίζονται για την υπεράσπιση του δημόσιου σχολείου και του δικαιώματος των παιδιών στη μόρφωση. </w:t>
      </w:r>
    </w:p>
    <w:p w:rsidR="00C718DB" w:rsidRDefault="00C718DB">
      <w:pPr>
        <w:spacing w:line="360" w:lineRule="auto"/>
        <w:ind w:firstLine="720"/>
        <w:jc w:val="both"/>
        <w:rPr>
          <w:rFonts w:ascii="Calibri" w:hAnsi="Calibri" w:cs="Calibri"/>
          <w:b/>
        </w:rPr>
      </w:pPr>
      <w:r>
        <w:rPr>
          <w:rFonts w:ascii="Calibri" w:hAnsi="Calibri" w:cs="Calibri"/>
          <w:bCs/>
        </w:rPr>
        <w:t>Καλούμε όλες/όλους τις/τους εκπαιδευτικούς, τα σωματεία εκπαιδευτικών, τους συλλόγους γονέων, τους μαζικούς φορείς και τη Δ.Ο.Ε. να εκφράσουν την αλληλεγγύη τους στους διωκόμενους εκπαιδευτικούς της Ανατολικής Αττικής, να καταδικάσουν τη δίωξη της συναδέλφισσας του 7</w:t>
      </w:r>
      <w:r>
        <w:rPr>
          <w:rFonts w:ascii="Calibri" w:hAnsi="Calibri" w:cs="Calibri"/>
          <w:bCs/>
          <w:vertAlign w:val="superscript"/>
        </w:rPr>
        <w:t>ου</w:t>
      </w:r>
      <w:r>
        <w:rPr>
          <w:rFonts w:ascii="Calibri" w:hAnsi="Calibri" w:cs="Calibri"/>
          <w:bCs/>
        </w:rPr>
        <w:t xml:space="preserve"> Δημοτικού Σχολείου Αχαρνών και να συμβάλουν στον κοινό αγώνα   για </w:t>
      </w:r>
      <w:r>
        <w:rPr>
          <w:rFonts w:ascii="Calibri" w:hAnsi="Calibri" w:cs="Calibri"/>
          <w:b/>
        </w:rPr>
        <w:lastRenderedPageBreak/>
        <w:t xml:space="preserve">να σταματήσει η Δ/νση Π.Ε. Αν. Αττική τη βιομηχανία  διώξεων με κάθε αφορμή που εφευρίσκει και να ανακαλέσει τα πειθαρχικά και τις καθαιρέσεις που έχει ήδη επιβάλλει. </w:t>
      </w:r>
    </w:p>
    <w:p w:rsidR="00C718DB" w:rsidRDefault="00C718DB">
      <w:pPr>
        <w:spacing w:line="360" w:lineRule="auto"/>
        <w:ind w:firstLine="720"/>
        <w:jc w:val="both"/>
        <w:rPr>
          <w:rFonts w:ascii="Calibri" w:hAnsi="Calibri" w:cs="Calibri"/>
          <w:bCs/>
        </w:rPr>
      </w:pPr>
      <w:r>
        <w:rPr>
          <w:rFonts w:ascii="Calibri" w:eastAsia="Calibri" w:hAnsi="Calibri" w:cs="Calibri"/>
          <w:kern w:val="2"/>
          <w:lang w:eastAsia="en-US"/>
        </w:rPr>
        <w:t>Καλούμε τους συναδέλφους εκπαιδευτικούς προσηλωμένους στο εκπαιδευτικό τους έργο και συσπειρωμένους στα σωματεία εκπαιδευτικών να συνεχίσουν να υπερασπίζονται το δημόσιο σχολείο και τη δημοκρατική του λειτουργία, τα δικαιώματα και τις ελευθερίες μαθητών και εκπαιδευτικών.</w:t>
      </w:r>
      <w:r>
        <w:rPr>
          <w:rFonts w:ascii="Calibri" w:hAnsi="Calibri" w:cs="Calibri"/>
          <w:bCs/>
        </w:rPr>
        <w:t xml:space="preserve"> </w:t>
      </w:r>
    </w:p>
    <w:p w:rsidR="00C718DB" w:rsidRDefault="00C718DB">
      <w:pPr>
        <w:spacing w:line="360" w:lineRule="auto"/>
        <w:ind w:firstLine="720"/>
        <w:jc w:val="both"/>
        <w:rPr>
          <w:rFonts w:ascii="Calibri" w:eastAsia="Calibri" w:hAnsi="Calibri" w:cs="Calibri"/>
          <w:kern w:val="2"/>
          <w:lang w:eastAsia="en-US"/>
        </w:rPr>
      </w:pPr>
      <w:r>
        <w:rPr>
          <w:rFonts w:ascii="Calibri" w:eastAsia="Calibri" w:hAnsi="Calibri" w:cs="Calibri"/>
          <w:kern w:val="2"/>
          <w:lang w:eastAsia="en-US"/>
        </w:rPr>
        <w:t>Καλούμε τη Δ.Ο.Ε., την Ο.Λ.Μ.Ε., την Α.Δ.Ε.Δ.Υ. και κάθε σωματείο να σταθούν ενεργά αλληλέγγυοι στους διωκόμενους συναδέλφους μας.</w:t>
      </w:r>
    </w:p>
    <w:p w:rsidR="00C718DB" w:rsidRDefault="00C718DB">
      <w:pPr>
        <w:spacing w:line="360" w:lineRule="auto"/>
        <w:ind w:firstLine="720"/>
        <w:jc w:val="both"/>
        <w:rPr>
          <w:rFonts w:ascii="Calibri" w:hAnsi="Calibri" w:cs="Calibri"/>
          <w:bCs/>
        </w:rPr>
      </w:pPr>
      <w:r>
        <w:rPr>
          <w:rFonts w:ascii="Calibri" w:hAnsi="Calibri" w:cs="Calibri"/>
          <w:bCs/>
        </w:rPr>
        <w:t xml:space="preserve">Θα οργανώσουμε, με όλα τα σωματεία, αγωνιστικές πρωτοβουλίες για την  αντιμετώπιση της αναλγησίας και της τρομοκρατίας αυτής. </w:t>
      </w:r>
    </w:p>
    <w:p w:rsidR="00C718DB" w:rsidRDefault="00C718DB">
      <w:pPr>
        <w:pBdr>
          <w:top w:val="single" w:sz="4" w:space="1" w:color="auto"/>
          <w:left w:val="single" w:sz="4" w:space="4" w:color="auto"/>
          <w:bottom w:val="single" w:sz="4" w:space="1" w:color="auto"/>
          <w:right w:val="single" w:sz="4" w:space="4" w:color="auto"/>
        </w:pBdr>
        <w:spacing w:line="360" w:lineRule="auto"/>
        <w:ind w:firstLine="720"/>
        <w:jc w:val="center"/>
        <w:rPr>
          <w:rFonts w:ascii="Calibri" w:hAnsi="Calibri" w:cs="Calibri"/>
          <w:b/>
          <w:bCs/>
          <w:sz w:val="28"/>
          <w:szCs w:val="28"/>
        </w:rPr>
      </w:pPr>
      <w:r>
        <w:rPr>
          <w:rFonts w:ascii="Calibri" w:hAnsi="Calibri" w:cs="Calibri"/>
          <w:b/>
          <w:bCs/>
          <w:sz w:val="28"/>
          <w:szCs w:val="28"/>
        </w:rPr>
        <w:t>Καλούμε σε παράσταση διαμαρτυρίας και συγκέντρωση στη</w:t>
      </w:r>
      <w:r>
        <w:rPr>
          <w:rFonts w:ascii="Calibri" w:eastAsia="Calibri" w:hAnsi="Calibri" w:cs="Calibri"/>
          <w:b/>
          <w:kern w:val="2"/>
          <w:sz w:val="28"/>
          <w:szCs w:val="28"/>
          <w:lang w:eastAsia="en-US"/>
        </w:rPr>
        <w:t xml:space="preserve"> ΔΙ.Π.Ε. Αν. Αττικής   την </w:t>
      </w:r>
      <w:r>
        <w:rPr>
          <w:rFonts w:ascii="Arial" w:hAnsi="Arial" w:cs="Arial"/>
          <w:b/>
          <w:bCs/>
          <w:color w:val="000000"/>
          <w:sz w:val="28"/>
          <w:szCs w:val="28"/>
          <w:shd w:val="clear" w:color="auto" w:fill="FFFFFF"/>
        </w:rPr>
        <w:t>Πέμπτη 30 Ιανουαρίου στις 14:00</w:t>
      </w:r>
    </w:p>
    <w:p w:rsidR="00C718DB" w:rsidRDefault="00C718DB">
      <w:pPr>
        <w:pBdr>
          <w:top w:val="single" w:sz="4" w:space="1" w:color="auto"/>
          <w:left w:val="single" w:sz="4" w:space="4" w:color="auto"/>
          <w:bottom w:val="single" w:sz="4" w:space="1" w:color="auto"/>
          <w:right w:val="single" w:sz="4" w:space="4" w:color="auto"/>
        </w:pBdr>
        <w:spacing w:line="360" w:lineRule="auto"/>
        <w:ind w:firstLine="720"/>
        <w:jc w:val="center"/>
        <w:rPr>
          <w:rFonts w:ascii="Calibri" w:hAnsi="Calibri" w:cs="Calibri"/>
          <w:b/>
          <w:bCs/>
          <w:sz w:val="28"/>
          <w:szCs w:val="28"/>
        </w:rPr>
      </w:pPr>
      <w:r>
        <w:rPr>
          <w:rFonts w:ascii="Calibri" w:eastAsia="Calibri" w:hAnsi="Calibri" w:cs="Calibri"/>
          <w:b/>
          <w:kern w:val="2"/>
          <w:sz w:val="28"/>
          <w:szCs w:val="28"/>
          <w:lang w:eastAsia="en-US"/>
        </w:rPr>
        <w:t>Στηρίζουμε την παράσταση διαμαρτυρίας του συλλόγου ΄΄Ο Σωκράτης΄΄ για την πειθαρχική δίωξη της συναδέλφισσας Σοφίας Καψαλάκη</w:t>
      </w:r>
    </w:p>
    <w:p w:rsidR="00C718DB" w:rsidRDefault="00C718DB">
      <w:pPr>
        <w:jc w:val="center"/>
        <w:rPr>
          <w:rFonts w:ascii="Arial" w:hAnsi="Arial" w:cs="Arial"/>
          <w:b/>
          <w:bCs/>
          <w:sz w:val="22"/>
          <w:szCs w:val="22"/>
        </w:rPr>
      </w:pPr>
    </w:p>
    <w:p w:rsidR="00C718DB" w:rsidRDefault="00C718DB">
      <w:pPr>
        <w:rPr>
          <w:rFonts w:ascii="Arial" w:hAnsi="Arial" w:cs="Arial"/>
          <w:b/>
          <w:bCs/>
          <w:sz w:val="22"/>
          <w:szCs w:val="22"/>
        </w:rPr>
      </w:pPr>
      <w:r>
        <w:rPr>
          <w:rFonts w:ascii="Arial" w:hAnsi="Arial" w:cs="Arial"/>
          <w:b/>
          <w:bCs/>
          <w:sz w:val="22"/>
          <w:szCs w:val="22"/>
        </w:rPr>
        <w:t>Οι σύλλογοι προκηρύσσουν στάση εργασίας από 1-3 ώρες την Πέμπτη 30/1  για την κάλυψη των ωρών του ολοήμερου σε όσες όσους συναδέλφισσες/φους θέλουν να συμμετέχουν στη συγκέντρωση στις 2μμ στη Δνση.</w:t>
      </w:r>
    </w:p>
    <w:p w:rsidR="00C718DB" w:rsidRDefault="00C718DB">
      <w:pPr>
        <w:rPr>
          <w:rFonts w:ascii="Arial" w:hAnsi="Arial" w:cs="Arial"/>
          <w:b/>
          <w:bCs/>
          <w:sz w:val="22"/>
          <w:szCs w:val="22"/>
        </w:rPr>
      </w:pPr>
    </w:p>
    <w:p w:rsidR="00C718DB" w:rsidRDefault="00C718DB">
      <w:pPr>
        <w:rPr>
          <w:rFonts w:ascii="Arial" w:hAnsi="Arial" w:cs="Arial"/>
          <w:b/>
          <w:bCs/>
          <w:sz w:val="22"/>
          <w:szCs w:val="22"/>
        </w:rPr>
      </w:pPr>
    </w:p>
    <w:p w:rsidR="00C718DB" w:rsidRDefault="00C718DB">
      <w:pPr>
        <w:jc w:val="center"/>
        <w:rPr>
          <w:rFonts w:ascii="Arial" w:hAnsi="Arial" w:cs="Arial"/>
          <w:b/>
          <w:bCs/>
          <w:sz w:val="22"/>
          <w:szCs w:val="22"/>
        </w:rPr>
      </w:pPr>
      <w:r>
        <w:rPr>
          <w:rFonts w:ascii="Arial" w:hAnsi="Arial" w:cs="Arial"/>
          <w:b/>
          <w:bCs/>
          <w:sz w:val="22"/>
          <w:szCs w:val="22"/>
        </w:rPr>
        <w:t xml:space="preserve">Τα ΔΣ </w:t>
      </w:r>
    </w:p>
    <w:p w:rsidR="00C718DB" w:rsidRDefault="00C718DB">
      <w:pPr>
        <w:rPr>
          <w:sz w:val="18"/>
          <w:szCs w:val="18"/>
        </w:rPr>
      </w:pPr>
      <w:r>
        <w:rPr>
          <w:sz w:val="18"/>
          <w:szCs w:val="18"/>
        </w:rPr>
        <w:t xml:space="preserve">      </w:t>
      </w:r>
    </w:p>
    <w:p w:rsidR="00C718DB" w:rsidRDefault="00C718DB"/>
    <w:p w:rsidR="00C718DB" w:rsidRDefault="00C718DB"/>
    <w:p w:rsidR="00C718DB" w:rsidRDefault="00C718DB"/>
    <w:sectPr w:rsidR="00C718DB">
      <w:pgSz w:w="11906" w:h="16838"/>
      <w:pgMar w:top="719" w:right="1133" w:bottom="719" w:left="1134" w:header="709" w:footer="709"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B4005B"/>
    <w:multiLevelType w:val="multilevel"/>
    <w:tmpl w:val="09B4005B"/>
    <w:lvl w:ilvl="0">
      <w:start w:val="1"/>
      <w:numFmt w:val="bullet"/>
      <w:lvlText w:val=""/>
      <w:lvlJc w:val="left"/>
      <w:pPr>
        <w:ind w:left="720" w:hanging="360"/>
      </w:pPr>
      <w:rPr>
        <w:rFonts w:ascii="Symbol" w:hAnsi="Symbol" w:hint="default"/>
        <w:b/>
        <w:bCs w:val="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7"/>
  <w:stylePaneFormatFilter w:val="3F01"/>
  <w:defaultTabStop w:val="720"/>
  <w:drawingGridHorizontalSpacing w:val="120"/>
  <w:noPunctuationKerning/>
  <w:characterSpacingControl w:val="doNotCompress"/>
  <w:compat>
    <w:doNotExpandShiftReturn/>
    <w:useFELayout/>
  </w:compat>
  <w:rsids>
    <w:rsidRoot w:val="00A80B1D"/>
    <w:rsid w:val="000D7CEA"/>
    <w:rsid w:val="00134813"/>
    <w:rsid w:val="001745F2"/>
    <w:rsid w:val="00310545"/>
    <w:rsid w:val="00367F06"/>
    <w:rsid w:val="0038597F"/>
    <w:rsid w:val="00394684"/>
    <w:rsid w:val="00394D0E"/>
    <w:rsid w:val="00397D1A"/>
    <w:rsid w:val="003C60D5"/>
    <w:rsid w:val="003E2239"/>
    <w:rsid w:val="003E5549"/>
    <w:rsid w:val="003F40C2"/>
    <w:rsid w:val="004655AA"/>
    <w:rsid w:val="00484225"/>
    <w:rsid w:val="004C724A"/>
    <w:rsid w:val="005175D2"/>
    <w:rsid w:val="00534F5F"/>
    <w:rsid w:val="00581654"/>
    <w:rsid w:val="006123A8"/>
    <w:rsid w:val="00672BB2"/>
    <w:rsid w:val="00677AFB"/>
    <w:rsid w:val="006A29A8"/>
    <w:rsid w:val="0074222C"/>
    <w:rsid w:val="00744D3B"/>
    <w:rsid w:val="007711D2"/>
    <w:rsid w:val="007B6625"/>
    <w:rsid w:val="007E48AD"/>
    <w:rsid w:val="008B2DF7"/>
    <w:rsid w:val="008F1BEC"/>
    <w:rsid w:val="00943DF9"/>
    <w:rsid w:val="009837F7"/>
    <w:rsid w:val="009F6F6B"/>
    <w:rsid w:val="00A26FAB"/>
    <w:rsid w:val="00A80B1D"/>
    <w:rsid w:val="00BC32DA"/>
    <w:rsid w:val="00C07FF4"/>
    <w:rsid w:val="00C718DB"/>
    <w:rsid w:val="00C76A69"/>
    <w:rsid w:val="00D12C4F"/>
    <w:rsid w:val="00D434FE"/>
    <w:rsid w:val="00D90D39"/>
    <w:rsid w:val="00DB2518"/>
    <w:rsid w:val="00DC110A"/>
    <w:rsid w:val="00DF10B1"/>
    <w:rsid w:val="00E26918"/>
    <w:rsid w:val="00EA4097"/>
    <w:rsid w:val="00EB1AFE"/>
    <w:rsid w:val="00EC1301"/>
    <w:rsid w:val="00FF2051"/>
    <w:rsid w:val="1C3F2267"/>
    <w:rsid w:val="39E76088"/>
    <w:rsid w:val="41E5634F"/>
    <w:rsid w:val="56264FA3"/>
    <w:rsid w:val="5A5F79CC"/>
    <w:rsid w:val="5B697147"/>
    <w:rsid w:val="648622D1"/>
    <w:rsid w:val="6B7850DD"/>
    <w:rsid w:val="6BAC4428"/>
    <w:rsid w:val="7C065CAB"/>
    <w:rsid w:val="7D713275"/>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semiHidden/>
  </w:style>
  <w:style w:type="table" w:default="1" w:styleId="a1">
    <w:name w:val="Normal Table"/>
    <w:semiHidden/>
    <w:tblPr>
      <w:tblCellMar>
        <w:top w:w="0" w:type="dxa"/>
        <w:left w:w="108" w:type="dxa"/>
        <w:bottom w:w="0" w:type="dxa"/>
        <w:right w:w="108" w:type="dxa"/>
      </w:tblCellMar>
    </w:tblPr>
  </w:style>
  <w:style w:type="numbering" w:default="1" w:styleId="a2">
    <w:name w:val="No List"/>
    <w:semiHidden/>
  </w:style>
  <w:style w:type="character" w:styleId="-">
    <w:name w:val="Hyperlink"/>
    <w:rPr>
      <w:color w:val="0000FF"/>
      <w:u w:val="single"/>
    </w:rPr>
  </w:style>
</w:styles>
</file>

<file path=word/webSettings.xml><?xml version="1.0" encoding="utf-8"?>
<w:webSettings xmlns:r="http://schemas.openxmlformats.org/officeDocument/2006/relationships" xmlns:w="http://schemas.openxmlformats.org/wordprocessingml/2006/main">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884</Words>
  <Characters>4779</Characters>
  <Application>Microsoft Office Word</Application>
  <DocSecurity>0</DocSecurity>
  <Lines>39</Lines>
  <Paragraphs>11</Paragraphs>
  <ScaleCrop>false</ScaleCrop>
  <HeadingPairs>
    <vt:vector size="2" baseType="variant">
      <vt:variant>
        <vt:lpstr>Τίτλος</vt:lpstr>
      </vt:variant>
      <vt:variant>
        <vt:i4>1</vt:i4>
      </vt:variant>
    </vt:vector>
  </HeadingPairs>
  <TitlesOfParts>
    <vt:vector size="1" baseType="lpstr">
      <vt:lpstr>ΣΥΛΛΟΓΟΣ  Εκπαιδευτικών  Π</vt:lpstr>
    </vt:vector>
  </TitlesOfParts>
  <Company/>
  <LinksUpToDate>false</LinksUpToDate>
  <CharactersWithSpaces>5652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ΣΥΛΛΟΓΟΣ  Εκπαιδευτικών  Π</dc:title>
  <dc:creator>Despoina</dc:creator>
  <cp:lastModifiedBy>10dim</cp:lastModifiedBy>
  <cp:revision>2</cp:revision>
  <cp:lastPrinted>2025-01-20T15:04:00Z</cp:lastPrinted>
  <dcterms:created xsi:type="dcterms:W3CDTF">2025-01-28T10:15:00Z</dcterms:created>
  <dcterms:modified xsi:type="dcterms:W3CDTF">2025-01-28T10:15:00Z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91ECBF3B10C04400972A14B7F2EFACBB_13</vt:lpwstr>
  </property>
</Properties>
</file>