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423" w:type="dxa"/>
        <w:tblLayout w:type="fixed"/>
        <w:tblLook w:val="0000"/>
      </w:tblPr>
      <w:tblGrid>
        <w:gridCol w:w="72"/>
        <w:gridCol w:w="5280"/>
        <w:gridCol w:w="4071"/>
      </w:tblGrid>
      <w:tr w:rsidR="00D1730B" w:rsidRPr="002246E0" w:rsidTr="000E58CD">
        <w:trPr>
          <w:trHeight w:val="119"/>
        </w:trPr>
        <w:tc>
          <w:tcPr>
            <w:tcW w:w="5352" w:type="dxa"/>
            <w:gridSpan w:val="2"/>
            <w:vAlign w:val="center"/>
          </w:tcPr>
          <w:p w:rsidR="00D1730B" w:rsidRDefault="00D1730B" w:rsidP="000E58CD">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4071" w:type="dxa"/>
            <w:vAlign w:val="center"/>
          </w:tcPr>
          <w:p w:rsidR="00D1730B" w:rsidRPr="002246E0" w:rsidRDefault="00D1730B" w:rsidP="003A5CB5">
            <w:pPr>
              <w:autoSpaceDE w:val="0"/>
              <w:autoSpaceDN w:val="0"/>
              <w:adjustRightInd w:val="0"/>
              <w:jc w:val="center"/>
              <w:rPr>
                <w:rFonts w:ascii="Arial" w:hAnsi="Arial" w:cs="Arial"/>
                <w:sz w:val="20"/>
                <w:szCs w:val="20"/>
              </w:rPr>
            </w:pPr>
            <w:r>
              <w:rPr>
                <w:rFonts w:ascii="Arial" w:hAnsi="Arial" w:cs="Arial"/>
                <w:sz w:val="20"/>
                <w:szCs w:val="20"/>
              </w:rPr>
              <w:t>Αχαρνές : 09</w:t>
            </w:r>
            <w:r>
              <w:rPr>
                <w:rFonts w:ascii="Arial" w:hAnsi="Arial" w:cs="Arial"/>
                <w:sz w:val="20"/>
                <w:szCs w:val="20"/>
                <w:lang w:val="en-US"/>
              </w:rPr>
              <w:t xml:space="preserve">/ </w:t>
            </w:r>
            <w:r>
              <w:rPr>
                <w:rFonts w:ascii="Arial" w:hAnsi="Arial" w:cs="Arial"/>
                <w:sz w:val="20"/>
                <w:szCs w:val="20"/>
              </w:rPr>
              <w:t xml:space="preserve">02 </w:t>
            </w:r>
            <w:r>
              <w:rPr>
                <w:rFonts w:ascii="Arial" w:hAnsi="Arial" w:cs="Arial"/>
                <w:sz w:val="20"/>
                <w:szCs w:val="20"/>
                <w:lang w:val="en-US"/>
              </w:rPr>
              <w:t>/ 202</w:t>
            </w:r>
            <w:r>
              <w:rPr>
                <w:rFonts w:ascii="Arial" w:hAnsi="Arial" w:cs="Arial"/>
                <w:sz w:val="20"/>
                <w:szCs w:val="20"/>
              </w:rPr>
              <w:t>5</w:t>
            </w:r>
          </w:p>
        </w:tc>
      </w:tr>
      <w:tr w:rsidR="00D1730B" w:rsidTr="000E58CD">
        <w:trPr>
          <w:gridBefore w:val="1"/>
          <w:wBefore w:w="72" w:type="dxa"/>
          <w:trHeight w:val="379"/>
        </w:trPr>
        <w:tc>
          <w:tcPr>
            <w:tcW w:w="5280" w:type="dxa"/>
            <w:vAlign w:val="center"/>
          </w:tcPr>
          <w:p w:rsidR="00D1730B" w:rsidRDefault="00D1730B" w:rsidP="000E58CD">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eastAsia="Calibri" w:hAnsi="Arial" w:cs="Arial"/>
                  <w:szCs w:val="20"/>
                  <w:lang w:val="en-US"/>
                </w:rPr>
                <w:t>http</w:t>
              </w:r>
              <w:r>
                <w:rPr>
                  <w:rStyle w:val="-"/>
                  <w:rFonts w:ascii="Arial" w:eastAsia="Calibri" w:hAnsi="Arial" w:cs="Arial"/>
                  <w:szCs w:val="20"/>
                </w:rPr>
                <w:t>://</w:t>
              </w:r>
              <w:r>
                <w:rPr>
                  <w:rStyle w:val="-"/>
                  <w:rFonts w:ascii="Arial" w:eastAsia="Calibri" w:hAnsi="Arial" w:cs="Arial"/>
                  <w:szCs w:val="20"/>
                  <w:lang w:val="en-US"/>
                </w:rPr>
                <w:t>syllogos</w:t>
              </w:r>
              <w:r>
                <w:rPr>
                  <w:rStyle w:val="-"/>
                  <w:rFonts w:ascii="Arial" w:eastAsia="Calibri" w:hAnsi="Arial" w:cs="Arial"/>
                  <w:szCs w:val="20"/>
                </w:rPr>
                <w:t>-</w:t>
              </w:r>
              <w:r>
                <w:rPr>
                  <w:rStyle w:val="-"/>
                  <w:rFonts w:ascii="Arial" w:eastAsia="Calibri" w:hAnsi="Arial" w:cs="Arial"/>
                  <w:szCs w:val="20"/>
                  <w:lang w:val="en-US"/>
                </w:rPr>
                <w:t>socratis</w:t>
              </w:r>
              <w:r>
                <w:rPr>
                  <w:rStyle w:val="-"/>
                  <w:rFonts w:ascii="Arial" w:eastAsia="Calibri" w:hAnsi="Arial" w:cs="Arial"/>
                  <w:szCs w:val="20"/>
                </w:rPr>
                <w:t>.</w:t>
              </w:r>
              <w:r>
                <w:rPr>
                  <w:rStyle w:val="-"/>
                  <w:rFonts w:ascii="Arial" w:eastAsia="Calibri" w:hAnsi="Arial" w:cs="Arial"/>
                  <w:szCs w:val="20"/>
                  <w:lang w:val="en-US"/>
                </w:rPr>
                <w:t>gr</w:t>
              </w:r>
              <w:r>
                <w:rPr>
                  <w:rStyle w:val="-"/>
                  <w:rFonts w:ascii="Arial" w:eastAsia="Calibri" w:hAnsi="Arial" w:cs="Arial"/>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eastAsia="Calibri" w:hAnsi="Arial" w:cs="Arial"/>
                  <w:szCs w:val="20"/>
                  <w:lang w:val="en-US"/>
                </w:rPr>
                <w:t>sokratis</w:t>
              </w:r>
              <w:r>
                <w:rPr>
                  <w:rStyle w:val="-"/>
                  <w:rFonts w:ascii="Arial" w:eastAsia="Calibri" w:hAnsi="Arial" w:cs="Arial"/>
                  <w:szCs w:val="20"/>
                </w:rPr>
                <w:t>.</w:t>
              </w:r>
              <w:r>
                <w:rPr>
                  <w:rStyle w:val="-"/>
                  <w:rFonts w:ascii="Arial" w:eastAsia="Calibri" w:hAnsi="Arial" w:cs="Arial"/>
                  <w:szCs w:val="20"/>
                  <w:lang w:val="en-US"/>
                </w:rPr>
                <w:t>syllogos</w:t>
              </w:r>
              <w:r>
                <w:rPr>
                  <w:rStyle w:val="-"/>
                  <w:rFonts w:ascii="Arial" w:eastAsia="Calibri" w:hAnsi="Arial" w:cs="Arial"/>
                  <w:szCs w:val="20"/>
                </w:rPr>
                <w:t>@</w:t>
              </w:r>
              <w:r>
                <w:rPr>
                  <w:rStyle w:val="-"/>
                  <w:rFonts w:ascii="Arial" w:eastAsia="Calibri" w:hAnsi="Arial" w:cs="Arial"/>
                  <w:szCs w:val="20"/>
                  <w:lang w:val="en-US"/>
                </w:rPr>
                <w:t>gmail</w:t>
              </w:r>
              <w:r>
                <w:rPr>
                  <w:rStyle w:val="-"/>
                  <w:rFonts w:ascii="Arial" w:eastAsia="Calibri" w:hAnsi="Arial" w:cs="Arial"/>
                  <w:szCs w:val="20"/>
                </w:rPr>
                <w:t>.</w:t>
              </w:r>
              <w:r>
                <w:rPr>
                  <w:rStyle w:val="-"/>
                  <w:rFonts w:ascii="Arial" w:eastAsia="Calibri" w:hAnsi="Arial" w:cs="Arial"/>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D925D9">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ΠΕ «Ο Σωκράτης» </w:t>
            </w: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D1730B" w:rsidRDefault="00D1730B" w:rsidP="003A5CB5">
            <w:pPr>
              <w:autoSpaceDE w:val="0"/>
              <w:autoSpaceDN w:val="0"/>
              <w:adjustRightInd w:val="0"/>
              <w:jc w:val="center"/>
              <w:rPr>
                <w:rFonts w:ascii="Arial" w:hAnsi="Arial" w:cs="Arial"/>
                <w:sz w:val="20"/>
                <w:szCs w:val="20"/>
              </w:rPr>
            </w:pPr>
            <w:r>
              <w:rPr>
                <w:rFonts w:ascii="Arial" w:hAnsi="Arial" w:cs="Arial"/>
                <w:sz w:val="20"/>
                <w:szCs w:val="20"/>
              </w:rPr>
              <w:t xml:space="preserve">Προς: </w:t>
            </w:r>
          </w:p>
          <w:p w:rsidR="00D1730B" w:rsidRDefault="00D1730B" w:rsidP="003A5CB5">
            <w:pPr>
              <w:autoSpaceDE w:val="0"/>
              <w:autoSpaceDN w:val="0"/>
              <w:adjustRightInd w:val="0"/>
              <w:jc w:val="center"/>
              <w:rPr>
                <w:rFonts w:ascii="Arial" w:hAnsi="Arial" w:cs="Arial"/>
                <w:sz w:val="20"/>
                <w:szCs w:val="20"/>
              </w:rPr>
            </w:pPr>
            <w:r>
              <w:rPr>
                <w:rFonts w:ascii="Arial" w:hAnsi="Arial" w:cs="Arial"/>
                <w:sz w:val="20"/>
                <w:szCs w:val="20"/>
              </w:rPr>
              <w:t>Εκπαιδευτικούς, Δ.Ο.Ε, Μ.Μ.Ε.</w:t>
            </w:r>
          </w:p>
        </w:tc>
      </w:tr>
    </w:tbl>
    <w:p w:rsidR="00D1730B" w:rsidRPr="000E58CD" w:rsidRDefault="00D1730B">
      <w:pPr>
        <w:rPr>
          <w:rFonts w:cs="Calibri"/>
        </w:rPr>
      </w:pPr>
    </w:p>
    <w:p w:rsidR="00D1730B" w:rsidRPr="000E58CD" w:rsidRDefault="00D1730B" w:rsidP="00121662">
      <w:pPr>
        <w:spacing w:after="0" w:line="240" w:lineRule="auto"/>
        <w:ind w:left="142"/>
        <w:jc w:val="center"/>
        <w:rPr>
          <w:rFonts w:cs="Calibri"/>
          <w:b/>
          <w:bCs/>
          <w:color w:val="1D2228"/>
          <w:sz w:val="16"/>
          <w:szCs w:val="16"/>
          <w:u w:val="single"/>
          <w:shd w:val="clear" w:color="auto" w:fill="FFFFFF"/>
          <w:lang w:eastAsia="zh-CN"/>
        </w:rPr>
      </w:pPr>
    </w:p>
    <w:p w:rsidR="00D1730B" w:rsidRPr="007117AE" w:rsidRDefault="00D1730B" w:rsidP="000E58CD">
      <w:pPr>
        <w:spacing w:after="0" w:line="240" w:lineRule="auto"/>
        <w:ind w:left="142"/>
        <w:jc w:val="center"/>
        <w:rPr>
          <w:rFonts w:cs="Calibri"/>
          <w:color w:val="000000"/>
          <w:lang w:eastAsia="el-GR"/>
        </w:rPr>
      </w:pPr>
      <w:r w:rsidRPr="007117AE">
        <w:rPr>
          <w:rFonts w:cs="Calibri"/>
          <w:b/>
          <w:bCs/>
          <w:color w:val="1D2228"/>
          <w:shd w:val="clear" w:color="auto" w:fill="FFFFFF"/>
          <w:lang w:eastAsia="zh-CN"/>
        </w:rPr>
        <w:t xml:space="preserve">Κάτω τα χέρια από τους </w:t>
      </w:r>
      <w:r w:rsidRPr="007117AE">
        <w:rPr>
          <w:rFonts w:cs="Calibri"/>
          <w:b/>
          <w:color w:val="000000"/>
        </w:rPr>
        <w:t>Διευθυντές και Υποδιευθύντριες σχολείων στην Κέρκυρα που καθαιρέθηκαν επειδή συμμετείχαν στην Απεργία-Αποχή και δεν αξιολόγησαν</w:t>
      </w:r>
    </w:p>
    <w:p w:rsidR="00D1730B" w:rsidRPr="000E58CD" w:rsidRDefault="00D1730B" w:rsidP="000E58CD">
      <w:pPr>
        <w:spacing w:after="0" w:line="240" w:lineRule="auto"/>
        <w:jc w:val="center"/>
        <w:rPr>
          <w:rFonts w:cs="Calibri"/>
          <w:color w:val="000000"/>
          <w:sz w:val="16"/>
          <w:szCs w:val="16"/>
          <w:lang w:eastAsia="el-GR"/>
        </w:rPr>
      </w:pPr>
    </w:p>
    <w:p w:rsidR="00D1730B" w:rsidRPr="007117AE" w:rsidRDefault="00D1730B" w:rsidP="00121662">
      <w:pPr>
        <w:spacing w:after="0" w:line="240" w:lineRule="auto"/>
        <w:jc w:val="both"/>
        <w:rPr>
          <w:rFonts w:cs="Calibri"/>
          <w:color w:val="000000"/>
          <w:lang w:eastAsia="el-GR"/>
        </w:rPr>
      </w:pPr>
      <w:r w:rsidRPr="007117AE">
        <w:rPr>
          <w:rFonts w:cs="Calibri"/>
          <w:color w:val="000000"/>
          <w:lang w:eastAsia="el-GR"/>
        </w:rPr>
        <w:t xml:space="preserve">Με διαπιστωτικές πράξεις του ΔΔΕ Κέρκυρας, </w:t>
      </w:r>
      <w:r w:rsidRPr="00BB7531">
        <w:rPr>
          <w:rFonts w:cs="Calibri"/>
          <w:b/>
          <w:bCs/>
          <w:color w:val="000000"/>
          <w:lang w:eastAsia="el-GR"/>
        </w:rPr>
        <w:t>στις 3 Φεβρουαρίου 2025</w:t>
      </w:r>
      <w:r w:rsidRPr="007117AE">
        <w:rPr>
          <w:rFonts w:cs="Calibri"/>
          <w:color w:val="000000"/>
          <w:lang w:eastAsia="el-GR"/>
        </w:rPr>
        <w:t xml:space="preserve">, καθαιρέθηκαν, αυθαίρετα, παράνομα και αντισυνταγματικά, 2 Διευθυντές σχολείων και 2 Υποδιευθύντριες. Συγκεκριμένα πρόκειται για </w:t>
      </w:r>
      <w:r>
        <w:rPr>
          <w:rFonts w:cs="Calibri"/>
          <w:color w:val="000000"/>
          <w:lang w:eastAsia="el-GR"/>
        </w:rPr>
        <w:t>την</w:t>
      </w:r>
      <w:r w:rsidRPr="007117AE">
        <w:rPr>
          <w:rFonts w:cs="Calibri"/>
          <w:color w:val="000000"/>
          <w:lang w:eastAsia="el-GR"/>
        </w:rPr>
        <w:t xml:space="preserve"> Διευθ</w:t>
      </w:r>
      <w:r>
        <w:rPr>
          <w:rFonts w:cs="Calibri"/>
          <w:color w:val="000000"/>
          <w:lang w:eastAsia="el-GR"/>
        </w:rPr>
        <w:t>ύντρια</w:t>
      </w:r>
      <w:r w:rsidRPr="007117AE">
        <w:rPr>
          <w:rFonts w:cs="Calibri"/>
          <w:color w:val="000000"/>
          <w:lang w:eastAsia="el-GR"/>
        </w:rPr>
        <w:t xml:space="preserve"> του Γυμνασίου </w:t>
      </w:r>
      <w:proofErr w:type="spellStart"/>
      <w:r w:rsidRPr="007117AE">
        <w:rPr>
          <w:rFonts w:cs="Calibri"/>
          <w:color w:val="000000"/>
          <w:lang w:eastAsia="el-GR"/>
        </w:rPr>
        <w:t>Περουλάδων</w:t>
      </w:r>
      <w:proofErr w:type="spellEnd"/>
      <w:r>
        <w:rPr>
          <w:rFonts w:cs="Calibri"/>
          <w:color w:val="000000"/>
          <w:lang w:eastAsia="el-GR"/>
        </w:rPr>
        <w:t>, τον Διευθυντή</w:t>
      </w:r>
      <w:r w:rsidRPr="007117AE">
        <w:rPr>
          <w:rFonts w:cs="Calibri"/>
          <w:color w:val="000000"/>
          <w:lang w:eastAsia="el-GR"/>
        </w:rPr>
        <w:t xml:space="preserve"> του ΕΠΑΛ Κ. </w:t>
      </w:r>
      <w:proofErr w:type="spellStart"/>
      <w:r w:rsidRPr="007117AE">
        <w:rPr>
          <w:rFonts w:cs="Calibri"/>
          <w:color w:val="000000"/>
          <w:lang w:eastAsia="el-GR"/>
        </w:rPr>
        <w:t>Κορακιάνας</w:t>
      </w:r>
      <w:proofErr w:type="spellEnd"/>
      <w:r w:rsidRPr="007117AE">
        <w:rPr>
          <w:rFonts w:cs="Calibri"/>
          <w:color w:val="000000"/>
          <w:lang w:eastAsia="el-GR"/>
        </w:rPr>
        <w:t xml:space="preserve"> και τις Υποδιευθύντριες του 4</w:t>
      </w:r>
      <w:r w:rsidRPr="007117AE">
        <w:rPr>
          <w:rFonts w:cs="Calibri"/>
          <w:color w:val="000000"/>
          <w:vertAlign w:val="superscript"/>
          <w:lang w:eastAsia="el-GR"/>
        </w:rPr>
        <w:t>ου</w:t>
      </w:r>
      <w:r w:rsidRPr="007117AE">
        <w:rPr>
          <w:rFonts w:cs="Calibri"/>
          <w:color w:val="000000"/>
          <w:lang w:eastAsia="el-GR"/>
        </w:rPr>
        <w:t xml:space="preserve"> ΓΕΛ Κέρκυρας και του Γυμνασίου με Λ.Τ. </w:t>
      </w:r>
      <w:proofErr w:type="spellStart"/>
      <w:r w:rsidRPr="007117AE">
        <w:rPr>
          <w:rFonts w:cs="Calibri"/>
          <w:color w:val="000000"/>
          <w:lang w:eastAsia="el-GR"/>
        </w:rPr>
        <w:t>Κασσιώπης</w:t>
      </w:r>
      <w:proofErr w:type="spellEnd"/>
      <w:r w:rsidRPr="007117AE">
        <w:rPr>
          <w:rFonts w:cs="Calibri"/>
          <w:color w:val="000000"/>
          <w:lang w:eastAsia="el-GR"/>
        </w:rPr>
        <w:t>.</w:t>
      </w:r>
    </w:p>
    <w:p w:rsidR="00D1730B" w:rsidRPr="000E58CD" w:rsidRDefault="00D1730B" w:rsidP="00121662">
      <w:pPr>
        <w:spacing w:after="0" w:line="240" w:lineRule="auto"/>
        <w:jc w:val="both"/>
        <w:rPr>
          <w:rFonts w:cs="Calibri"/>
          <w:color w:val="000000"/>
          <w:sz w:val="16"/>
          <w:szCs w:val="16"/>
          <w:lang w:eastAsia="el-GR"/>
        </w:rPr>
      </w:pPr>
    </w:p>
    <w:p w:rsidR="00D1730B" w:rsidRPr="007117AE" w:rsidRDefault="00D1730B" w:rsidP="00121662">
      <w:pPr>
        <w:spacing w:after="0" w:line="240" w:lineRule="auto"/>
        <w:jc w:val="both"/>
        <w:rPr>
          <w:rFonts w:cs="Calibri"/>
          <w:color w:val="000000"/>
          <w:lang w:eastAsia="el-GR"/>
        </w:rPr>
      </w:pPr>
      <w:r w:rsidRPr="007117AE">
        <w:rPr>
          <w:rFonts w:cs="Calibri"/>
          <w:color w:val="000000"/>
          <w:lang w:eastAsia="el-GR"/>
        </w:rPr>
        <w:t>Οι καθαιρέσεις αυτές έγιναν μετά από πολύμηνες απειλές, με συνεχή τηλεφωνήματα, έγγραφα με τελεσίγραφα και άλλες κινήσεις από το Διευθυντή Δ.Ε. Κέρκυρας, ο οποίος, άλλοτε με το «μαστίγιο» και άλλοτε με το «καρότο» προσπαθούσε να εξαναγκάσει τους συναδέλφους να υποκύψουν και να μπουν σε μια διαδικασία, αντίθετη με τις αποφάσεις των συλλογικών τους οργάνων.</w:t>
      </w:r>
    </w:p>
    <w:p w:rsidR="00D1730B" w:rsidRPr="007117AE" w:rsidRDefault="00D1730B" w:rsidP="00121662">
      <w:pPr>
        <w:spacing w:after="0" w:line="240" w:lineRule="auto"/>
        <w:jc w:val="both"/>
        <w:rPr>
          <w:rFonts w:cs="Calibri"/>
          <w:color w:val="000000"/>
          <w:lang w:eastAsia="el-GR"/>
        </w:rPr>
      </w:pPr>
    </w:p>
    <w:p w:rsidR="00D1730B" w:rsidRPr="007117AE" w:rsidRDefault="00D1730B" w:rsidP="00121662">
      <w:pPr>
        <w:spacing w:after="0" w:line="240" w:lineRule="auto"/>
        <w:jc w:val="both"/>
        <w:rPr>
          <w:rFonts w:cs="Calibri"/>
          <w:color w:val="000000"/>
          <w:lang w:eastAsia="el-GR"/>
        </w:rPr>
      </w:pPr>
      <w:r w:rsidRPr="007117AE">
        <w:rPr>
          <w:rFonts w:cs="Calibri"/>
          <w:color w:val="000000"/>
          <w:lang w:eastAsia="el-GR"/>
        </w:rPr>
        <w:t>Το «έγκλημα» των συναδέλφων Διευθυντών ήταν ότι</w:t>
      </w:r>
      <w:r>
        <w:rPr>
          <w:rFonts w:cs="Calibri"/>
          <w:color w:val="000000"/>
          <w:lang w:eastAsia="el-GR"/>
        </w:rPr>
        <w:t xml:space="preserve"> </w:t>
      </w:r>
      <w:r w:rsidRPr="007117AE">
        <w:rPr>
          <w:rFonts w:cs="Calibri"/>
          <w:color w:val="000000"/>
          <w:lang w:eastAsia="el-GR"/>
        </w:rPr>
        <w:t xml:space="preserve">επειδή συμμετείχαν στη απεργία/αποχή του κλάδου, δεν προχώρησαν σε αξιολόγηση καθηγητών. </w:t>
      </w:r>
      <w:r>
        <w:rPr>
          <w:rFonts w:cs="Calibri"/>
          <w:color w:val="000000"/>
          <w:lang w:eastAsia="el-GR"/>
        </w:rPr>
        <w:t>Στο ίδιο «παράπτωμα»</w:t>
      </w:r>
      <w:r w:rsidRPr="007117AE">
        <w:rPr>
          <w:rFonts w:cs="Calibri"/>
          <w:color w:val="000000"/>
          <w:lang w:eastAsia="el-GR"/>
        </w:rPr>
        <w:t xml:space="preserve"> εμπίπτουν και οι Υποδιευθύντριες, οι οποίες αν και δεν αξιολογούν, έπεσαν στην εκδικητική μανία του ΔΔΕ Κέρκυρας και καθαιρέθηκαν, ως στελέχη της Εκπαίδευσης.</w:t>
      </w:r>
    </w:p>
    <w:p w:rsidR="00D1730B" w:rsidRPr="007117AE" w:rsidRDefault="00D1730B" w:rsidP="00121662">
      <w:pPr>
        <w:spacing w:after="0" w:line="240" w:lineRule="auto"/>
        <w:jc w:val="both"/>
        <w:rPr>
          <w:rFonts w:cs="Calibri"/>
          <w:color w:val="000000"/>
          <w:lang w:eastAsia="el-GR"/>
        </w:rPr>
      </w:pPr>
    </w:p>
    <w:p w:rsidR="00D1730B" w:rsidRPr="007117AE" w:rsidRDefault="00D1730B" w:rsidP="00121662">
      <w:pPr>
        <w:spacing w:after="0" w:line="240" w:lineRule="auto"/>
        <w:jc w:val="both"/>
        <w:rPr>
          <w:rFonts w:cs="Calibri"/>
          <w:b/>
          <w:bCs/>
          <w:color w:val="000000"/>
          <w:lang w:eastAsia="el-GR"/>
        </w:rPr>
      </w:pPr>
      <w:r w:rsidRPr="007117AE">
        <w:rPr>
          <w:rFonts w:cs="Calibri"/>
          <w:b/>
          <w:bCs/>
          <w:color w:val="000000"/>
          <w:lang w:eastAsia="el-GR"/>
        </w:rPr>
        <w:t>Ο στόχος ξεκάθαρος: Να παρεμποδιστεί η συνδικαλιστική δράση και εκβιαστικά οι εκπαιδευτικοί να συρθούν στην αντιδραστική αξιολόγηση</w:t>
      </w:r>
      <w:r>
        <w:rPr>
          <w:rFonts w:cs="Calibri"/>
          <w:b/>
          <w:bCs/>
          <w:color w:val="000000"/>
          <w:lang w:eastAsia="el-GR"/>
        </w:rPr>
        <w:t xml:space="preserve"> </w:t>
      </w:r>
      <w:r w:rsidRPr="007117AE">
        <w:rPr>
          <w:rFonts w:cs="Calibri"/>
          <w:b/>
          <w:bCs/>
          <w:color w:val="000000"/>
          <w:lang w:eastAsia="el-GR"/>
        </w:rPr>
        <w:t>- κατηγοριοποίηση σχολείων και εκπαιδευτικών που οδηγεί στην ιδιωτικοποίηση και εμπορευματοποίηση του δωρεάν δημόσιου σχολείου.</w:t>
      </w:r>
    </w:p>
    <w:p w:rsidR="00D1730B" w:rsidRPr="007117AE" w:rsidRDefault="00D1730B" w:rsidP="00121662">
      <w:pPr>
        <w:spacing w:after="0" w:line="240" w:lineRule="auto"/>
        <w:jc w:val="both"/>
        <w:rPr>
          <w:rFonts w:cs="Calibri"/>
          <w:color w:val="000000"/>
          <w:lang w:eastAsia="el-GR"/>
        </w:rPr>
      </w:pPr>
    </w:p>
    <w:p w:rsidR="00D1730B" w:rsidRPr="007117AE" w:rsidRDefault="00D1730B" w:rsidP="00121662">
      <w:pPr>
        <w:spacing w:after="0" w:line="240" w:lineRule="auto"/>
        <w:jc w:val="both"/>
        <w:rPr>
          <w:rFonts w:cs="Calibri"/>
          <w:color w:val="000000"/>
          <w:lang w:eastAsia="el-GR"/>
        </w:rPr>
      </w:pPr>
      <w:r w:rsidRPr="007117AE">
        <w:rPr>
          <w:rFonts w:cs="Calibri"/>
          <w:color w:val="000000"/>
          <w:lang w:eastAsia="el-GR"/>
        </w:rPr>
        <w:t xml:space="preserve">Με αυτή την πρωτοφανή πράξη καθαίρεσης καταλύεται το συνταγματικά κατοχυρωμένο δικαίωμα συμμετοχής των εργαζομένων στις νόμιμες και σε ισχύ απεργίες των συνδικαλιστικών μας οργάνων. Η Κυβέρνηση και το Υπουργείο Παιδείας μέσα από αυτή την αυταρχική και αντιδημοκρατική όξυνση και χρησιμοποιώντας την καταστολή και το φόβο προσπαθεί να κάμψει τις αντιστάσεις μας απέναντι στην </w:t>
      </w:r>
      <w:proofErr w:type="spellStart"/>
      <w:r w:rsidRPr="007117AE">
        <w:rPr>
          <w:rFonts w:cs="Calibri"/>
          <w:color w:val="000000"/>
          <w:lang w:eastAsia="el-GR"/>
        </w:rPr>
        <w:t>αντιεκπαιδευτική</w:t>
      </w:r>
      <w:proofErr w:type="spellEnd"/>
      <w:r w:rsidRPr="007117AE">
        <w:rPr>
          <w:rFonts w:cs="Calibri"/>
          <w:color w:val="000000"/>
          <w:lang w:eastAsia="el-GR"/>
        </w:rPr>
        <w:t xml:space="preserve"> πολιτική που εφαρμόζει.</w:t>
      </w:r>
    </w:p>
    <w:p w:rsidR="00D1730B" w:rsidRPr="007117AE" w:rsidRDefault="00D1730B" w:rsidP="00121662">
      <w:pPr>
        <w:spacing w:after="0" w:line="240" w:lineRule="auto"/>
        <w:jc w:val="both"/>
        <w:rPr>
          <w:rFonts w:cs="Calibri"/>
          <w:color w:val="000000"/>
          <w:lang w:eastAsia="el-GR"/>
        </w:rPr>
      </w:pPr>
    </w:p>
    <w:p w:rsidR="00D1730B" w:rsidRPr="007117AE" w:rsidRDefault="00D1730B" w:rsidP="00121662">
      <w:pPr>
        <w:spacing w:after="0" w:line="240" w:lineRule="auto"/>
        <w:jc w:val="both"/>
        <w:rPr>
          <w:rFonts w:cs="Calibri"/>
          <w:color w:val="000000"/>
          <w:lang w:eastAsia="el-GR"/>
        </w:rPr>
      </w:pPr>
      <w:r w:rsidRPr="007117AE">
        <w:rPr>
          <w:rFonts w:cs="Calibri"/>
          <w:color w:val="000000"/>
          <w:lang w:eastAsia="el-GR"/>
        </w:rPr>
        <w:t>Όπως τονίζεται σε σχετική ανακοίνωση της ΟΛΜΕ, τα Διοικητικά όργανα, τα οποία τυχόν ήθελαν επιχειρήσουν να επιβάλλουν τις προβλεπόμενες από το άρθρο 56 του ν.4823/2021 συνέπειες, εις βάρος απεργών υπαλλήλων, υπέχουν πειθαρχικές και ποινικές ευθύνες, ιδίως δε για παράβαση καθήκοντος, αφού κατά την άσκηση των καθηκόντων τους επιχειρούν να εμποδίσουν την άσκηση ενός νομίμου δικαιώματος και την ίδια στιγμή, παραβιάζουν τις, από το άρθρο 22 του Συντάγματος και από το άρθρο 23 παρ.1 σε συνδυασμό προς το άρθρο 14 παρ.2 του ν.1264/1982 απορρέουσες υποχρεώσεις τους.</w:t>
      </w:r>
    </w:p>
    <w:p w:rsidR="00D1730B" w:rsidRPr="007117AE" w:rsidRDefault="00D1730B" w:rsidP="00121662">
      <w:pPr>
        <w:spacing w:after="0" w:line="240" w:lineRule="auto"/>
        <w:jc w:val="both"/>
        <w:rPr>
          <w:rFonts w:cs="Calibri"/>
          <w:color w:val="000000"/>
          <w:lang w:eastAsia="el-GR"/>
        </w:rPr>
      </w:pPr>
    </w:p>
    <w:p w:rsidR="00D1730B" w:rsidRPr="007117AE" w:rsidRDefault="00D1730B" w:rsidP="00121662">
      <w:pPr>
        <w:spacing w:after="0" w:line="240" w:lineRule="auto"/>
        <w:jc w:val="both"/>
        <w:rPr>
          <w:rFonts w:cs="Calibri"/>
          <w:color w:val="000000"/>
          <w:lang w:eastAsia="el-GR"/>
        </w:rPr>
      </w:pPr>
      <w:r w:rsidRPr="007117AE">
        <w:rPr>
          <w:rFonts w:cs="Calibri"/>
          <w:color w:val="000000"/>
          <w:lang w:eastAsia="el-GR"/>
        </w:rPr>
        <w:t xml:space="preserve">Κυβέρνηση και ΥΠΑΙΘ, αντί να ασχοληθούν με τα τεράστια προβλήματα στην εκπαίδευση, εμφανίζουν μια </w:t>
      </w:r>
      <w:proofErr w:type="spellStart"/>
      <w:r w:rsidRPr="007117AE">
        <w:rPr>
          <w:rFonts w:cs="Calibri"/>
          <w:color w:val="000000"/>
          <w:lang w:eastAsia="el-GR"/>
        </w:rPr>
        <w:t>μονοθεματική</w:t>
      </w:r>
      <w:proofErr w:type="spellEnd"/>
      <w:r w:rsidRPr="007117AE">
        <w:rPr>
          <w:rFonts w:cs="Calibri"/>
          <w:color w:val="000000"/>
          <w:lang w:eastAsia="el-GR"/>
        </w:rPr>
        <w:t xml:space="preserve"> επιμονή στη τιμωρία των εκπαιδευτικών που επιλέγουν να εκφράσουν τη διαφοροποίηση τους μέσα από την άσκηση συνδικαλιστικής δράσης στα σχέδια για την κατηγοριοποίηση των σχολείων. Αν στο ΥΠΑΙΘ επεδείκνυαν ανάλογο ζήλο και για τα άλλα προβλήματα που αντιμετωπίζει ο χώρος της εκπαίδευσης θα είχαν καλυφθεί τα κενά που υπάρχουν σήμερα, δε θα στοιβάζονταν τα παιδιά σε πολυπληθή τμήματα, θα υπήρχαν αξιοπρεπείς νέες σχολικές μονάδες και όχι ασυντήρητα κτήρια, που στις αυλές τους δεσπόζουν </w:t>
      </w:r>
      <w:proofErr w:type="spellStart"/>
      <w:r w:rsidRPr="007117AE">
        <w:rPr>
          <w:rFonts w:cs="Calibri"/>
          <w:color w:val="000000"/>
          <w:lang w:eastAsia="el-GR"/>
        </w:rPr>
        <w:t>κοντέινερς</w:t>
      </w:r>
      <w:proofErr w:type="spellEnd"/>
      <w:r w:rsidRPr="007117AE">
        <w:rPr>
          <w:rFonts w:cs="Calibri"/>
          <w:color w:val="000000"/>
          <w:lang w:eastAsia="el-GR"/>
        </w:rPr>
        <w:t xml:space="preserve">, θα υπήρχε ολοκληρωμένος σχεδιασμός ώστε να καλυφθούν τα μορφωτικά κενά που υπάρχουν στα παιδιά μετά από τα 2 χρόνια πανδημίας και τη διαχείρισή της από την κυβέρνηση (συνεχόμενα </w:t>
      </w:r>
      <w:proofErr w:type="spellStart"/>
      <w:r w:rsidRPr="007117AE">
        <w:rPr>
          <w:rFonts w:cs="Calibri"/>
          <w:color w:val="000000"/>
          <w:lang w:eastAsia="el-GR"/>
        </w:rPr>
        <w:t>lockdown</w:t>
      </w:r>
      <w:proofErr w:type="spellEnd"/>
      <w:r w:rsidRPr="007117AE">
        <w:rPr>
          <w:rFonts w:cs="Calibri"/>
          <w:color w:val="000000"/>
          <w:lang w:eastAsia="el-GR"/>
        </w:rPr>
        <w:t xml:space="preserve">, </w:t>
      </w:r>
      <w:proofErr w:type="spellStart"/>
      <w:r w:rsidRPr="007117AE">
        <w:rPr>
          <w:rFonts w:cs="Calibri"/>
          <w:color w:val="000000"/>
          <w:lang w:eastAsia="el-GR"/>
        </w:rPr>
        <w:t>τηλεκπαίδευση</w:t>
      </w:r>
      <w:proofErr w:type="spellEnd"/>
      <w:r w:rsidRPr="007117AE">
        <w:rPr>
          <w:rFonts w:cs="Calibri"/>
          <w:color w:val="000000"/>
          <w:lang w:eastAsia="el-GR"/>
        </w:rPr>
        <w:t>)..</w:t>
      </w:r>
    </w:p>
    <w:p w:rsidR="00D1730B" w:rsidRPr="007117AE" w:rsidRDefault="00D1730B" w:rsidP="00121662">
      <w:pPr>
        <w:spacing w:after="0" w:line="240" w:lineRule="auto"/>
        <w:jc w:val="both"/>
        <w:rPr>
          <w:rFonts w:cs="Calibri"/>
          <w:color w:val="000000"/>
          <w:lang w:eastAsia="el-GR"/>
        </w:rPr>
      </w:pPr>
    </w:p>
    <w:p w:rsidR="00D1730B" w:rsidRPr="00121662" w:rsidRDefault="00D1730B" w:rsidP="00121662">
      <w:pPr>
        <w:spacing w:after="0" w:line="240" w:lineRule="auto"/>
        <w:jc w:val="both"/>
        <w:rPr>
          <w:rFonts w:cs="Calibri"/>
          <w:color w:val="000000"/>
          <w:u w:val="single"/>
          <w:lang w:eastAsia="el-GR"/>
        </w:rPr>
      </w:pPr>
      <w:r w:rsidRPr="00121662">
        <w:rPr>
          <w:rFonts w:cs="Calibri"/>
          <w:color w:val="000000"/>
          <w:u w:val="single"/>
          <w:lang w:eastAsia="el-GR"/>
        </w:rPr>
        <w:lastRenderedPageBreak/>
        <w:t>Καλούμε το</w:t>
      </w:r>
      <w:r>
        <w:rPr>
          <w:rFonts w:cs="Calibri"/>
          <w:color w:val="000000"/>
          <w:u w:val="single"/>
          <w:lang w:eastAsia="el-GR"/>
        </w:rPr>
        <w:t>ν</w:t>
      </w:r>
      <w:r w:rsidRPr="00121662">
        <w:rPr>
          <w:rFonts w:cs="Calibri"/>
          <w:color w:val="000000"/>
          <w:u w:val="single"/>
          <w:lang w:eastAsia="el-GR"/>
        </w:rPr>
        <w:t xml:space="preserve"> ΔΔΕ Κέρκυρας να πάρει πίσω τις διαπιστωτικές πράξεις καθαίρεσης των συναδέλφων μας και τα υπόλοιπα μέλη του συμβουλίου επιλογής να εγκαταλείψουν κάθε σκέψη αντικατάστασης των συναδέλφων και να προστατεύσουν το δικαίωμα στην απεργία και το ήρεμο κλίμα στα σχολεία.</w:t>
      </w:r>
    </w:p>
    <w:p w:rsidR="00D1730B" w:rsidRPr="00121662" w:rsidRDefault="00D1730B" w:rsidP="00121662">
      <w:pPr>
        <w:spacing w:after="0" w:line="240" w:lineRule="auto"/>
        <w:jc w:val="both"/>
        <w:rPr>
          <w:rFonts w:cs="Calibri"/>
          <w:color w:val="000000"/>
          <w:u w:val="single"/>
          <w:lang w:eastAsia="el-GR"/>
        </w:rPr>
      </w:pPr>
    </w:p>
    <w:p w:rsidR="00D1730B" w:rsidRPr="007117AE" w:rsidRDefault="00D1730B" w:rsidP="00121662">
      <w:pPr>
        <w:spacing w:after="0" w:line="240" w:lineRule="auto"/>
        <w:jc w:val="both"/>
        <w:rPr>
          <w:rFonts w:cs="Calibri"/>
          <w:color w:val="000000"/>
          <w:lang w:eastAsia="el-GR"/>
        </w:rPr>
      </w:pPr>
      <w:r w:rsidRPr="007117AE">
        <w:rPr>
          <w:rFonts w:cs="Calibri"/>
          <w:color w:val="000000"/>
          <w:lang w:eastAsia="el-GR"/>
        </w:rPr>
        <w:t>Καλούμε τις εκπαιδευτικές Ομοσπονδίες και τα σωματεία σε όλη την Ελλάδα να στηρίξουν τους συναδέλφους στον αγώνα που θα δώσουν για τη δικαίωσή τους.</w:t>
      </w:r>
    </w:p>
    <w:p w:rsidR="00D1730B" w:rsidRPr="007117AE" w:rsidRDefault="00D1730B" w:rsidP="00121662">
      <w:pPr>
        <w:spacing w:after="0" w:line="240" w:lineRule="auto"/>
        <w:jc w:val="both"/>
        <w:rPr>
          <w:rFonts w:cs="Calibri"/>
          <w:color w:val="000000"/>
          <w:lang w:eastAsia="el-GR"/>
        </w:rPr>
      </w:pPr>
    </w:p>
    <w:p w:rsidR="00D1730B" w:rsidRDefault="00D1730B" w:rsidP="00121662">
      <w:pPr>
        <w:spacing w:after="0" w:line="240" w:lineRule="auto"/>
        <w:jc w:val="center"/>
        <w:rPr>
          <w:rFonts w:cs="Calibri"/>
          <w:b/>
          <w:bCs/>
          <w:color w:val="000000"/>
          <w:lang w:eastAsia="el-GR"/>
        </w:rPr>
      </w:pPr>
      <w:r w:rsidRPr="007117AE">
        <w:rPr>
          <w:rFonts w:cs="Calibri"/>
          <w:b/>
          <w:bCs/>
          <w:color w:val="000000"/>
          <w:lang w:eastAsia="el-GR"/>
        </w:rPr>
        <w:t>Ο αυταρχισμός και η τρομοκρατία δε θα περάσουν!</w:t>
      </w:r>
    </w:p>
    <w:p w:rsidR="00D1730B" w:rsidRPr="007117AE" w:rsidRDefault="00D1730B" w:rsidP="00121662">
      <w:pPr>
        <w:spacing w:after="0" w:line="240" w:lineRule="auto"/>
        <w:jc w:val="center"/>
        <w:rPr>
          <w:rFonts w:cs="Calibri"/>
          <w:b/>
          <w:bCs/>
          <w:color w:val="000000"/>
          <w:lang w:eastAsia="el-GR"/>
        </w:rPr>
      </w:pPr>
    </w:p>
    <w:p w:rsidR="00D1730B" w:rsidRPr="007117AE" w:rsidRDefault="00D1730B" w:rsidP="00121662">
      <w:pPr>
        <w:pStyle w:val="a6"/>
        <w:numPr>
          <w:ilvl w:val="0"/>
          <w:numId w:val="7"/>
        </w:numPr>
        <w:spacing w:after="0" w:line="240" w:lineRule="auto"/>
        <w:rPr>
          <w:b/>
          <w:bCs/>
          <w:color w:val="000000"/>
          <w:lang w:eastAsia="el-GR"/>
        </w:rPr>
      </w:pPr>
      <w:r w:rsidRPr="007117AE">
        <w:rPr>
          <w:b/>
          <w:bCs/>
          <w:color w:val="000000"/>
          <w:lang w:eastAsia="el-GR"/>
        </w:rPr>
        <w:t xml:space="preserve">Να ανακληθεί η καθαίρεση των </w:t>
      </w:r>
      <w:r>
        <w:rPr>
          <w:b/>
          <w:bCs/>
          <w:color w:val="000000"/>
          <w:lang w:eastAsia="el-GR"/>
        </w:rPr>
        <w:t>2</w:t>
      </w:r>
      <w:r w:rsidRPr="007117AE">
        <w:rPr>
          <w:b/>
          <w:bCs/>
          <w:color w:val="000000"/>
          <w:lang w:eastAsia="el-GR"/>
        </w:rPr>
        <w:t xml:space="preserve"> Δ/</w:t>
      </w:r>
      <w:proofErr w:type="spellStart"/>
      <w:r w:rsidRPr="007117AE">
        <w:rPr>
          <w:b/>
          <w:bCs/>
          <w:color w:val="000000"/>
          <w:lang w:eastAsia="el-GR"/>
        </w:rPr>
        <w:t>ντών</w:t>
      </w:r>
      <w:proofErr w:type="spellEnd"/>
      <w:r w:rsidRPr="007117AE">
        <w:rPr>
          <w:b/>
          <w:bCs/>
          <w:color w:val="000000"/>
          <w:lang w:eastAsia="el-GR"/>
        </w:rPr>
        <w:t xml:space="preserve"> </w:t>
      </w:r>
      <w:r>
        <w:rPr>
          <w:b/>
          <w:bCs/>
          <w:color w:val="000000"/>
          <w:lang w:eastAsia="el-GR"/>
        </w:rPr>
        <w:t xml:space="preserve"> και των 2 Υποδιευθυντριών </w:t>
      </w:r>
      <w:r w:rsidRPr="007117AE">
        <w:rPr>
          <w:b/>
          <w:bCs/>
          <w:color w:val="000000"/>
          <w:lang w:eastAsia="el-GR"/>
        </w:rPr>
        <w:t xml:space="preserve">που συμμετείχαν στην νόμιμα </w:t>
      </w:r>
      <w:r>
        <w:rPr>
          <w:b/>
          <w:bCs/>
          <w:color w:val="000000"/>
          <w:lang w:eastAsia="el-GR"/>
        </w:rPr>
        <w:t>π</w:t>
      </w:r>
      <w:r w:rsidRPr="007117AE">
        <w:rPr>
          <w:b/>
          <w:bCs/>
          <w:color w:val="000000"/>
          <w:lang w:eastAsia="el-GR"/>
        </w:rPr>
        <w:t>ροκηρυγμένη απεργία – αποχή της Ομοσπονδίας και της ΑΔΕΔΥ.</w:t>
      </w:r>
    </w:p>
    <w:p w:rsidR="00D1730B" w:rsidRPr="007117AE" w:rsidRDefault="00D1730B" w:rsidP="00121662">
      <w:pPr>
        <w:pStyle w:val="a6"/>
        <w:numPr>
          <w:ilvl w:val="0"/>
          <w:numId w:val="7"/>
        </w:numPr>
        <w:spacing w:after="0" w:line="240" w:lineRule="auto"/>
        <w:rPr>
          <w:b/>
          <w:bCs/>
          <w:color w:val="000000"/>
          <w:lang w:eastAsia="el-GR"/>
        </w:rPr>
      </w:pPr>
      <w:r w:rsidRPr="007117AE">
        <w:rPr>
          <w:b/>
          <w:bCs/>
          <w:color w:val="000000"/>
          <w:lang w:eastAsia="el-GR"/>
        </w:rPr>
        <w:t>Κάτω τα χέρια από τους εκπαιδευτικούς. Να σταματήσουν όλες οι διώξεις και τα πειθαρχικά για συνδικαλιστικούς λόγους. </w:t>
      </w:r>
    </w:p>
    <w:p w:rsidR="00D1730B" w:rsidRPr="007117AE" w:rsidRDefault="00D1730B" w:rsidP="00121662">
      <w:pPr>
        <w:jc w:val="center"/>
        <w:rPr>
          <w:rFonts w:cs="Calibri"/>
          <w:b/>
          <w:bCs/>
        </w:rPr>
      </w:pPr>
    </w:p>
    <w:p w:rsidR="00D1730B" w:rsidRPr="00FE43AF" w:rsidRDefault="00D1730B" w:rsidP="000E58CD">
      <w:pPr>
        <w:rPr>
          <w:rFonts w:ascii="Arial" w:hAnsi="Arial" w:cs="Arial"/>
          <w:b/>
          <w:bCs/>
          <w:sz w:val="20"/>
          <w:szCs w:val="20"/>
        </w:rPr>
      </w:pPr>
      <w:r w:rsidRPr="00FE43AF">
        <w:rPr>
          <w:rFonts w:ascii="Arial" w:hAnsi="Arial" w:cs="Arial"/>
          <w:b/>
          <w:bCs/>
          <w:sz w:val="20"/>
          <w:szCs w:val="20"/>
        </w:rPr>
        <w:t xml:space="preserve">                                                                           Για το Δ.Σ.</w:t>
      </w:r>
    </w:p>
    <w:p w:rsidR="00D1730B" w:rsidRPr="00FE43AF" w:rsidRDefault="00D1730B" w:rsidP="000E58CD">
      <w:pPr>
        <w:jc w:val="center"/>
        <w:rPr>
          <w:sz w:val="20"/>
          <w:szCs w:val="20"/>
        </w:rPr>
      </w:pPr>
    </w:p>
    <w:p w:rsidR="00D1730B" w:rsidRPr="00FE43AF" w:rsidRDefault="00D1730B" w:rsidP="000E58CD">
      <w:pPr>
        <w:tabs>
          <w:tab w:val="left" w:pos="3345"/>
        </w:tabs>
        <w:jc w:val="center"/>
        <w:rPr>
          <w:rFonts w:ascii="Arial" w:hAnsi="Arial" w:cs="Arial"/>
          <w:b/>
          <w:bCs/>
          <w:sz w:val="20"/>
          <w:szCs w:val="20"/>
        </w:rPr>
      </w:pPr>
      <w:r w:rsidRPr="00FE43AF">
        <w:rPr>
          <w:rFonts w:ascii="Arial" w:hAnsi="Arial" w:cs="Arial"/>
          <w:b/>
          <w:bCs/>
          <w:sz w:val="20"/>
          <w:szCs w:val="20"/>
        </w:rPr>
        <w:t xml:space="preserve">Ο   ΠΡΟΕΔΡΟΣ                               </w:t>
      </w:r>
      <w:r>
        <w:rPr>
          <w:rFonts w:ascii="Arial" w:hAnsi="Arial" w:cs="Arial"/>
          <w:b/>
          <w:bCs/>
          <w:sz w:val="20"/>
          <w:szCs w:val="20"/>
        </w:rPr>
        <w:t xml:space="preserve">  </w:t>
      </w:r>
      <w:r w:rsidRPr="00FE43AF">
        <w:rPr>
          <w:rFonts w:ascii="Arial" w:hAnsi="Arial" w:cs="Arial"/>
          <w:b/>
          <w:bCs/>
          <w:sz w:val="20"/>
          <w:szCs w:val="20"/>
        </w:rPr>
        <w:tab/>
        <w:t xml:space="preserve"> H  ΓΡΑΜΜΑΤΕΑΣ</w:t>
      </w:r>
    </w:p>
    <w:p w:rsidR="00D1730B" w:rsidRPr="00FE43AF" w:rsidRDefault="00D1730B" w:rsidP="000E58CD">
      <w:pPr>
        <w:tabs>
          <w:tab w:val="left" w:pos="3345"/>
        </w:tabs>
        <w:jc w:val="center"/>
        <w:rPr>
          <w:rFonts w:ascii="Arial" w:hAnsi="Arial" w:cs="Arial"/>
          <w:sz w:val="20"/>
          <w:szCs w:val="20"/>
        </w:rPr>
      </w:pPr>
    </w:p>
    <w:p w:rsidR="00D1730B" w:rsidRPr="00FE43AF" w:rsidRDefault="00D1730B" w:rsidP="000E58CD">
      <w:pPr>
        <w:rPr>
          <w:sz w:val="20"/>
          <w:szCs w:val="20"/>
        </w:rPr>
      </w:pPr>
      <w:r w:rsidRPr="00FE43AF">
        <w:rPr>
          <w:rFonts w:ascii="Arial" w:hAnsi="Arial" w:cs="Arial"/>
          <w:b/>
          <w:bCs/>
          <w:sz w:val="20"/>
          <w:szCs w:val="20"/>
        </w:rPr>
        <w:t xml:space="preserve">                  ΑΠΟΣΤΟΛΗΣ  ΠΑΠΑΓΙΑΝΝΟΠΟΥΛΟΣ             </w:t>
      </w:r>
      <w:r>
        <w:rPr>
          <w:rFonts w:ascii="Arial" w:hAnsi="Arial" w:cs="Arial"/>
          <w:b/>
          <w:bCs/>
          <w:sz w:val="20"/>
          <w:szCs w:val="20"/>
        </w:rPr>
        <w:t xml:space="preserve">        </w:t>
      </w:r>
      <w:r w:rsidRPr="00FE43AF">
        <w:rPr>
          <w:rFonts w:ascii="Arial" w:hAnsi="Arial" w:cs="Arial"/>
          <w:b/>
          <w:bCs/>
          <w:sz w:val="20"/>
          <w:szCs w:val="20"/>
        </w:rPr>
        <w:t xml:space="preserve"> </w:t>
      </w:r>
      <w:r>
        <w:rPr>
          <w:rFonts w:ascii="Arial" w:hAnsi="Arial" w:cs="Arial"/>
          <w:b/>
          <w:bCs/>
          <w:sz w:val="20"/>
          <w:szCs w:val="20"/>
        </w:rPr>
        <w:t xml:space="preserve">       </w:t>
      </w:r>
      <w:r w:rsidRPr="00FE43AF">
        <w:rPr>
          <w:rFonts w:ascii="Arial" w:hAnsi="Arial" w:cs="Arial"/>
          <w:b/>
          <w:bCs/>
          <w:sz w:val="20"/>
          <w:szCs w:val="20"/>
        </w:rPr>
        <w:t xml:space="preserve"> ΔΕΣΠΟΙΝΑ ΧΟΥΤΑ</w:t>
      </w:r>
      <w:r w:rsidRPr="00FE43AF">
        <w:rPr>
          <w:sz w:val="20"/>
          <w:szCs w:val="20"/>
        </w:rPr>
        <w:t xml:space="preserve">      </w:t>
      </w:r>
    </w:p>
    <w:p w:rsidR="00D1730B" w:rsidRPr="00CA46D7" w:rsidRDefault="00D1730B">
      <w:pPr>
        <w:rPr>
          <w:rFonts w:cs="Calibri"/>
        </w:rPr>
      </w:pPr>
    </w:p>
    <w:sectPr w:rsidR="00D1730B" w:rsidRPr="00CA46D7" w:rsidSect="000E58CD">
      <w:pgSz w:w="12240" w:h="15840"/>
      <w:pgMar w:top="1258" w:right="758" w:bottom="709" w:left="709"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panose1 w:val="00000000000000000000"/>
    <w:charset w:val="A1"/>
    <w:family w:val="roman"/>
    <w:notTrueType/>
    <w:pitch w:val="variable"/>
    <w:sig w:usb0="00000081" w:usb1="00000000" w:usb2="00000000" w:usb3="00000000" w:csb0="00000008" w:csb1="00000000"/>
  </w:font>
  <w:font w:name="Lohit Devanagar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41C"/>
    <w:multiLevelType w:val="hybridMultilevel"/>
    <w:tmpl w:val="CF2E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44FA4"/>
    <w:multiLevelType w:val="multilevel"/>
    <w:tmpl w:val="2AA202F2"/>
    <w:lvl w:ilvl="0">
      <w:start w:val="1"/>
      <w:numFmt w:val="decimal"/>
      <w:lvlText w:val="%1."/>
      <w:lvlJc w:val="left"/>
      <w:pPr>
        <w:ind w:left="1440" w:hanging="360"/>
      </w:pPr>
      <w:rPr>
        <w:rFonts w:cs="Times New Roman"/>
        <w:b/>
        <w:bCs w:val="0"/>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
    <w:nsid w:val="30921C70"/>
    <w:multiLevelType w:val="multilevel"/>
    <w:tmpl w:val="563A4DFE"/>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55710812"/>
    <w:multiLevelType w:val="hybridMultilevel"/>
    <w:tmpl w:val="AF90BA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A495CF3"/>
    <w:multiLevelType w:val="hybridMultilevel"/>
    <w:tmpl w:val="5C7097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04637CA"/>
    <w:multiLevelType w:val="hybridMultilevel"/>
    <w:tmpl w:val="0400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5864D5"/>
    <w:multiLevelType w:val="multilevel"/>
    <w:tmpl w:val="3CA26DD4"/>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75B90"/>
    <w:rsid w:val="00081B38"/>
    <w:rsid w:val="000877E6"/>
    <w:rsid w:val="000D0986"/>
    <w:rsid w:val="000E17DF"/>
    <w:rsid w:val="000E58CD"/>
    <w:rsid w:val="00121662"/>
    <w:rsid w:val="001634C4"/>
    <w:rsid w:val="0018374D"/>
    <w:rsid w:val="001A3A68"/>
    <w:rsid w:val="00205DA2"/>
    <w:rsid w:val="002246E0"/>
    <w:rsid w:val="002925F2"/>
    <w:rsid w:val="00295A7F"/>
    <w:rsid w:val="00370A58"/>
    <w:rsid w:val="003A5724"/>
    <w:rsid w:val="003A5CB5"/>
    <w:rsid w:val="003C7008"/>
    <w:rsid w:val="0046717C"/>
    <w:rsid w:val="004A121E"/>
    <w:rsid w:val="004C7DEA"/>
    <w:rsid w:val="004E2E6E"/>
    <w:rsid w:val="00507F70"/>
    <w:rsid w:val="00555CB2"/>
    <w:rsid w:val="005A6AD2"/>
    <w:rsid w:val="005C51BB"/>
    <w:rsid w:val="005E7F59"/>
    <w:rsid w:val="005F57B4"/>
    <w:rsid w:val="00626A5B"/>
    <w:rsid w:val="006A69CE"/>
    <w:rsid w:val="006E5ACF"/>
    <w:rsid w:val="006F2791"/>
    <w:rsid w:val="007117AE"/>
    <w:rsid w:val="0071500C"/>
    <w:rsid w:val="00842C11"/>
    <w:rsid w:val="00891808"/>
    <w:rsid w:val="008C339E"/>
    <w:rsid w:val="00934158"/>
    <w:rsid w:val="00953DF4"/>
    <w:rsid w:val="00993660"/>
    <w:rsid w:val="009B1C24"/>
    <w:rsid w:val="00A67987"/>
    <w:rsid w:val="00A9587D"/>
    <w:rsid w:val="00B03580"/>
    <w:rsid w:val="00B03913"/>
    <w:rsid w:val="00B239C0"/>
    <w:rsid w:val="00B5316A"/>
    <w:rsid w:val="00B714DC"/>
    <w:rsid w:val="00B738D0"/>
    <w:rsid w:val="00BB7531"/>
    <w:rsid w:val="00BC2339"/>
    <w:rsid w:val="00C62F80"/>
    <w:rsid w:val="00C657B2"/>
    <w:rsid w:val="00C90E3E"/>
    <w:rsid w:val="00CA46D7"/>
    <w:rsid w:val="00CF6F09"/>
    <w:rsid w:val="00CF7AC9"/>
    <w:rsid w:val="00D1515B"/>
    <w:rsid w:val="00D1730B"/>
    <w:rsid w:val="00D27396"/>
    <w:rsid w:val="00D925D9"/>
    <w:rsid w:val="00DD66BE"/>
    <w:rsid w:val="00E95714"/>
    <w:rsid w:val="00EE4BDF"/>
    <w:rsid w:val="00F56AE7"/>
    <w:rsid w:val="00F75B90"/>
    <w:rsid w:val="00FB16B3"/>
    <w:rsid w:val="00FE43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15B"/>
    <w:pPr>
      <w:suppressAutoHyphens/>
      <w:spacing w:after="160" w:line="252" w:lineRule="auto"/>
    </w:pPr>
    <w:rPr>
      <w:rFonts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uiPriority w:val="99"/>
    <w:rsid w:val="00A9587D"/>
    <w:rPr>
      <w:sz w:val="20"/>
    </w:rPr>
  </w:style>
  <w:style w:type="character" w:customStyle="1" w:styleId="ListLabel2">
    <w:name w:val="ListLabel 2"/>
    <w:uiPriority w:val="99"/>
    <w:rsid w:val="00A9587D"/>
    <w:rPr>
      <w:sz w:val="20"/>
    </w:rPr>
  </w:style>
  <w:style w:type="character" w:customStyle="1" w:styleId="ListLabel3">
    <w:name w:val="ListLabel 3"/>
    <w:uiPriority w:val="99"/>
    <w:rsid w:val="00A9587D"/>
    <w:rPr>
      <w:sz w:val="20"/>
    </w:rPr>
  </w:style>
  <w:style w:type="character" w:customStyle="1" w:styleId="ListLabel4">
    <w:name w:val="ListLabel 4"/>
    <w:uiPriority w:val="99"/>
    <w:rsid w:val="00A9587D"/>
    <w:rPr>
      <w:sz w:val="20"/>
    </w:rPr>
  </w:style>
  <w:style w:type="character" w:customStyle="1" w:styleId="ListLabel5">
    <w:name w:val="ListLabel 5"/>
    <w:uiPriority w:val="99"/>
    <w:rsid w:val="00A9587D"/>
    <w:rPr>
      <w:sz w:val="20"/>
    </w:rPr>
  </w:style>
  <w:style w:type="character" w:customStyle="1" w:styleId="ListLabel6">
    <w:name w:val="ListLabel 6"/>
    <w:uiPriority w:val="99"/>
    <w:rsid w:val="00A9587D"/>
    <w:rPr>
      <w:sz w:val="20"/>
    </w:rPr>
  </w:style>
  <w:style w:type="character" w:customStyle="1" w:styleId="ListLabel7">
    <w:name w:val="ListLabel 7"/>
    <w:uiPriority w:val="99"/>
    <w:rsid w:val="00A9587D"/>
    <w:rPr>
      <w:sz w:val="20"/>
    </w:rPr>
  </w:style>
  <w:style w:type="character" w:customStyle="1" w:styleId="ListLabel8">
    <w:name w:val="ListLabel 8"/>
    <w:uiPriority w:val="99"/>
    <w:rsid w:val="00A9587D"/>
    <w:rPr>
      <w:sz w:val="20"/>
    </w:rPr>
  </w:style>
  <w:style w:type="character" w:customStyle="1" w:styleId="ListLabel9">
    <w:name w:val="ListLabel 9"/>
    <w:uiPriority w:val="99"/>
    <w:rsid w:val="00A9587D"/>
    <w:rPr>
      <w:sz w:val="20"/>
    </w:rPr>
  </w:style>
  <w:style w:type="character" w:customStyle="1" w:styleId="ListLabel10">
    <w:name w:val="ListLabel 10"/>
    <w:uiPriority w:val="99"/>
    <w:rsid w:val="00A9587D"/>
    <w:rPr>
      <w:b/>
      <w:sz w:val="24"/>
    </w:rPr>
  </w:style>
  <w:style w:type="paragraph" w:customStyle="1" w:styleId="Heading">
    <w:name w:val="Heading"/>
    <w:basedOn w:val="a"/>
    <w:next w:val="a3"/>
    <w:uiPriority w:val="99"/>
    <w:rsid w:val="00A9587D"/>
    <w:pPr>
      <w:keepNext/>
      <w:spacing w:before="240" w:after="120"/>
    </w:pPr>
    <w:rPr>
      <w:rFonts w:ascii="Liberation Sans" w:hAnsi="Liberation Sans" w:cs="Lohit Devanagari"/>
      <w:sz w:val="28"/>
      <w:szCs w:val="28"/>
    </w:rPr>
  </w:style>
  <w:style w:type="paragraph" w:styleId="a3">
    <w:name w:val="Body Text"/>
    <w:basedOn w:val="a"/>
    <w:link w:val="Char"/>
    <w:uiPriority w:val="99"/>
    <w:rsid w:val="00A9587D"/>
    <w:pPr>
      <w:spacing w:after="140" w:line="276" w:lineRule="auto"/>
    </w:pPr>
  </w:style>
  <w:style w:type="character" w:customStyle="1" w:styleId="Char">
    <w:name w:val="Σώμα κειμένου Char"/>
    <w:basedOn w:val="a0"/>
    <w:link w:val="a3"/>
    <w:uiPriority w:val="99"/>
    <w:semiHidden/>
    <w:locked/>
    <w:rsid w:val="00555CB2"/>
    <w:rPr>
      <w:rFonts w:cs="Times New Roman"/>
      <w:lang w:eastAsia="ar-SA" w:bidi="ar-SA"/>
    </w:rPr>
  </w:style>
  <w:style w:type="paragraph" w:styleId="a4">
    <w:name w:val="List"/>
    <w:basedOn w:val="a3"/>
    <w:uiPriority w:val="99"/>
    <w:rsid w:val="00A9587D"/>
    <w:rPr>
      <w:rFonts w:cs="Lohit Devanagari"/>
    </w:rPr>
  </w:style>
  <w:style w:type="paragraph" w:styleId="a5">
    <w:name w:val="caption"/>
    <w:basedOn w:val="a"/>
    <w:uiPriority w:val="99"/>
    <w:qFormat/>
    <w:rsid w:val="00A9587D"/>
    <w:pPr>
      <w:suppressLineNumbers/>
      <w:spacing w:before="120" w:after="120"/>
    </w:pPr>
    <w:rPr>
      <w:rFonts w:cs="Lohit Devanagari"/>
      <w:i/>
      <w:iCs/>
      <w:sz w:val="24"/>
      <w:szCs w:val="24"/>
    </w:rPr>
  </w:style>
  <w:style w:type="paragraph" w:customStyle="1" w:styleId="Index">
    <w:name w:val="Index"/>
    <w:basedOn w:val="a"/>
    <w:uiPriority w:val="99"/>
    <w:rsid w:val="00A9587D"/>
    <w:pPr>
      <w:suppressLineNumbers/>
    </w:pPr>
    <w:rPr>
      <w:rFonts w:cs="Lohit Devanagari"/>
    </w:rPr>
  </w:style>
  <w:style w:type="paragraph" w:styleId="a6">
    <w:name w:val="List Paragraph"/>
    <w:basedOn w:val="a"/>
    <w:uiPriority w:val="99"/>
    <w:qFormat/>
    <w:rsid w:val="00D1515B"/>
    <w:pPr>
      <w:suppressAutoHyphens w:val="0"/>
      <w:spacing w:after="200" w:line="276" w:lineRule="auto"/>
      <w:ind w:left="720"/>
      <w:contextualSpacing/>
    </w:pPr>
    <w:rPr>
      <w:rFonts w:cs="Calibri"/>
      <w:lang w:eastAsia="en-US"/>
    </w:rPr>
  </w:style>
  <w:style w:type="character" w:styleId="-">
    <w:name w:val="Hyperlink"/>
    <w:basedOn w:val="a0"/>
    <w:uiPriority w:val="99"/>
    <w:rsid w:val="000E58CD"/>
    <w:rPr>
      <w:rFonts w:ascii="Calibri" w:eastAsia="Times New Roman" w:hAnsi="Calibri"/>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4348</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ΕΛΜΕ Κέρκυρας</dc:title>
  <dc:creator>achilleas</dc:creator>
  <cp:lastModifiedBy>10dim</cp:lastModifiedBy>
  <cp:revision>2</cp:revision>
  <dcterms:created xsi:type="dcterms:W3CDTF">2025-02-10T11:08:00Z</dcterms:created>
  <dcterms:modified xsi:type="dcterms:W3CDTF">2025-02-10T11:08:00Z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